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DC" w:rsidRPr="00677CDC" w:rsidRDefault="00677CDC" w:rsidP="00677CDC">
      <w:pPr>
        <w:jc w:val="center"/>
        <w:rPr>
          <w:sz w:val="40"/>
          <w:szCs w:val="40"/>
        </w:rPr>
      </w:pPr>
      <w:r w:rsidRPr="00677CDC">
        <w:rPr>
          <w:rFonts w:hint="eastAsia"/>
          <w:sz w:val="40"/>
          <w:szCs w:val="40"/>
        </w:rPr>
        <w:t>國立中央大學圖書館受贈處理要點</w:t>
      </w:r>
    </w:p>
    <w:p w:rsidR="00677CDC" w:rsidRDefault="00677CDC" w:rsidP="00677CDC">
      <w:pPr>
        <w:jc w:val="right"/>
      </w:pPr>
      <w:r>
        <w:rPr>
          <w:rFonts w:hint="eastAsia"/>
        </w:rPr>
        <w:t>107.04.17</w:t>
      </w:r>
      <w:r>
        <w:rPr>
          <w:rFonts w:hint="eastAsia"/>
        </w:rPr>
        <w:t>業務會報討論通過</w:t>
      </w:r>
    </w:p>
    <w:p w:rsidR="00677CDC" w:rsidRDefault="00677CDC" w:rsidP="00677CDC">
      <w:pPr>
        <w:jc w:val="right"/>
      </w:pPr>
      <w:r>
        <w:rPr>
          <w:rFonts w:hint="eastAsia"/>
        </w:rPr>
        <w:t>107.04.19</w:t>
      </w:r>
      <w:r>
        <w:rPr>
          <w:rFonts w:hint="eastAsia"/>
        </w:rPr>
        <w:t>圖書管理委員會議報備</w:t>
      </w:r>
    </w:p>
    <w:p w:rsidR="00590D6F" w:rsidRDefault="00590D6F" w:rsidP="00677CDC">
      <w:pPr>
        <w:jc w:val="right"/>
      </w:pPr>
    </w:p>
    <w:p w:rsidR="00677CDC" w:rsidRDefault="00677CDC" w:rsidP="00B64944">
      <w:pPr>
        <w:ind w:left="480" w:hangingChars="200" w:hanging="480"/>
      </w:pPr>
      <w:r>
        <w:rPr>
          <w:rFonts w:hint="eastAsia"/>
        </w:rPr>
        <w:t>一、國立中央大學圖書館（以下簡稱本館）為有效處理受贈圖書等資料，以為相關作業依循原則，特訂定「國立中央大學圖書館受贈處理要點」（以下簡稱本要點）。</w:t>
      </w:r>
    </w:p>
    <w:p w:rsidR="00677CDC" w:rsidRDefault="00677CDC" w:rsidP="00677CDC"/>
    <w:p w:rsidR="00677CDC" w:rsidRDefault="00677CDC" w:rsidP="00677CDC">
      <w:r>
        <w:rPr>
          <w:rFonts w:hint="eastAsia"/>
        </w:rPr>
        <w:t>二、捐贈方式：</w:t>
      </w:r>
      <w:r>
        <w:rPr>
          <w:rFonts w:hint="eastAsia"/>
        </w:rPr>
        <w:t xml:space="preserve"> </w:t>
      </w:r>
    </w:p>
    <w:p w:rsidR="00677CDC" w:rsidRDefault="00677CDC" w:rsidP="00677CDC"/>
    <w:p w:rsidR="00677CDC" w:rsidRDefault="00677CDC" w:rsidP="00677CDC">
      <w:pPr>
        <w:ind w:left="600" w:hangingChars="250" w:hanging="600"/>
      </w:pPr>
      <w:r>
        <w:rPr>
          <w:rFonts w:hint="eastAsia"/>
        </w:rPr>
        <w:t>（一）捐款：以捐款方式由圖書館購置書刊資源，依本校校務基金募款方式捐款，註明捐款用途為「提供圖書館使用」。</w:t>
      </w:r>
    </w:p>
    <w:p w:rsidR="00677CDC" w:rsidRDefault="00677CDC" w:rsidP="00677CDC">
      <w:r>
        <w:rPr>
          <w:rFonts w:hint="eastAsia"/>
        </w:rPr>
        <w:t>（二）捐贈館藏資料：</w:t>
      </w:r>
      <w:r w:rsidR="00B64944" w:rsidRPr="00B64944">
        <w:rPr>
          <w:rFonts w:hint="eastAsia"/>
        </w:rPr>
        <w:t>贈與人無償贈與本校之圖書文物等資料</w:t>
      </w:r>
      <w:r>
        <w:rPr>
          <w:rFonts w:hint="eastAsia"/>
        </w:rPr>
        <w:t>。</w:t>
      </w:r>
    </w:p>
    <w:p w:rsidR="00677CDC" w:rsidRDefault="00B64944" w:rsidP="00677CDC">
      <w:pPr>
        <w:pStyle w:val="a3"/>
        <w:numPr>
          <w:ilvl w:val="0"/>
          <w:numId w:val="1"/>
        </w:numPr>
        <w:ind w:leftChars="0"/>
      </w:pPr>
      <w:r w:rsidRPr="00B64944">
        <w:rPr>
          <w:rFonts w:hint="eastAsia"/>
        </w:rPr>
        <w:t>捐贈者須先簽署｢國立中央大學圖書館贈書處理單｣，將簽署完成之處理單及捐贈資料併送贈書業務承辦人員，同意本館擁有受贈資料之全權處理權。若未簽署而無法辨識贈書者授權處理意願時，視為同意本館全權處理模式。捐贈資料之</w:t>
      </w:r>
      <w:proofErr w:type="gramStart"/>
      <w:r w:rsidRPr="00B64944">
        <w:rPr>
          <w:rFonts w:hint="eastAsia"/>
        </w:rPr>
        <w:t>載送悉由</w:t>
      </w:r>
      <w:proofErr w:type="gramEnd"/>
      <w:r w:rsidRPr="00B64944">
        <w:rPr>
          <w:rFonts w:hint="eastAsia"/>
        </w:rPr>
        <w:t>捐贈者自行處理</w:t>
      </w:r>
      <w:r w:rsidRPr="00B64944">
        <w:t>(</w:t>
      </w:r>
      <w:r w:rsidRPr="00B64944">
        <w:rPr>
          <w:rFonts w:hint="eastAsia"/>
        </w:rPr>
        <w:t>本館</w:t>
      </w:r>
      <w:proofErr w:type="gramStart"/>
      <w:r w:rsidRPr="00B64944">
        <w:rPr>
          <w:rFonts w:hint="eastAsia"/>
        </w:rPr>
        <w:t>主動索贈資料</w:t>
      </w:r>
      <w:proofErr w:type="gramEnd"/>
      <w:r w:rsidRPr="00B64944">
        <w:rPr>
          <w:rFonts w:hint="eastAsia"/>
        </w:rPr>
        <w:t>例外</w:t>
      </w:r>
      <w:r w:rsidRPr="00B64944">
        <w:t xml:space="preserve">) </w:t>
      </w:r>
      <w:r w:rsidRPr="00B64944">
        <w:rPr>
          <w:rFonts w:hint="eastAsia"/>
        </w:rPr>
        <w:t>。</w:t>
      </w:r>
    </w:p>
    <w:p w:rsidR="00677CDC" w:rsidRDefault="00B64944" w:rsidP="00677CDC">
      <w:pPr>
        <w:pStyle w:val="a3"/>
        <w:numPr>
          <w:ilvl w:val="0"/>
          <w:numId w:val="1"/>
        </w:numPr>
        <w:ind w:leftChars="0"/>
      </w:pPr>
      <w:r w:rsidRPr="00B64944">
        <w:rPr>
          <w:rFonts w:hint="eastAsia"/>
        </w:rPr>
        <w:t>受贈資料之全權處理權，包括典藏方式、陳列地點、淘汰、轉贈、不予退回或其他處理。並以</w:t>
      </w:r>
      <w:proofErr w:type="gramStart"/>
      <w:r w:rsidRPr="00B64944">
        <w:rPr>
          <w:rFonts w:hint="eastAsia"/>
        </w:rPr>
        <w:t>不</w:t>
      </w:r>
      <w:proofErr w:type="gramEnd"/>
      <w:r w:rsidRPr="00B64944">
        <w:rPr>
          <w:rFonts w:hint="eastAsia"/>
        </w:rPr>
        <w:t>另</w:t>
      </w:r>
      <w:proofErr w:type="gramStart"/>
      <w:r w:rsidRPr="00B64944">
        <w:rPr>
          <w:rFonts w:hint="eastAsia"/>
        </w:rPr>
        <w:t>闢</w:t>
      </w:r>
      <w:proofErr w:type="gramEnd"/>
      <w:r w:rsidRPr="00B64944">
        <w:rPr>
          <w:rFonts w:hint="eastAsia"/>
        </w:rPr>
        <w:t>專室、</w:t>
      </w:r>
      <w:proofErr w:type="gramStart"/>
      <w:r w:rsidRPr="00B64944">
        <w:rPr>
          <w:rFonts w:hint="eastAsia"/>
        </w:rPr>
        <w:t>專架保存</w:t>
      </w:r>
      <w:proofErr w:type="gramEnd"/>
      <w:r w:rsidRPr="00B64944">
        <w:rPr>
          <w:rFonts w:hint="eastAsia"/>
        </w:rPr>
        <w:t>為原則。若無法同意，本館得</w:t>
      </w:r>
      <w:proofErr w:type="gramStart"/>
      <w:r w:rsidRPr="00B64944">
        <w:rPr>
          <w:rFonts w:hint="eastAsia"/>
        </w:rPr>
        <w:t>婉</w:t>
      </w:r>
      <w:proofErr w:type="gramEnd"/>
      <w:r w:rsidRPr="00B64944">
        <w:rPr>
          <w:rFonts w:hint="eastAsia"/>
        </w:rPr>
        <w:t>拒贈送</w:t>
      </w:r>
      <w:r w:rsidR="00677CDC">
        <w:rPr>
          <w:rFonts w:hint="eastAsia"/>
        </w:rPr>
        <w:t>。</w:t>
      </w:r>
    </w:p>
    <w:p w:rsidR="00677CDC" w:rsidRDefault="00B64944" w:rsidP="00B64944">
      <w:pPr>
        <w:pStyle w:val="a3"/>
        <w:numPr>
          <w:ilvl w:val="0"/>
          <w:numId w:val="1"/>
        </w:numPr>
        <w:ind w:leftChars="0"/>
      </w:pPr>
      <w:r w:rsidRPr="00B64944">
        <w:rPr>
          <w:rFonts w:hint="eastAsia"/>
        </w:rPr>
        <w:t>捐贈者可自行製作捐贈內容明細清單，以於捐贈時與館方當面點交，雙方</w:t>
      </w:r>
      <w:proofErr w:type="gramStart"/>
      <w:r w:rsidRPr="00B64944">
        <w:rPr>
          <w:rFonts w:hint="eastAsia"/>
        </w:rPr>
        <w:t>各執乙份</w:t>
      </w:r>
      <w:proofErr w:type="gramEnd"/>
      <w:r w:rsidRPr="00B64944">
        <w:rPr>
          <w:rFonts w:hint="eastAsia"/>
        </w:rPr>
        <w:t>留存。本館不提供清單之製作</w:t>
      </w:r>
      <w:r w:rsidR="00677CDC">
        <w:rPr>
          <w:rFonts w:hint="eastAsia"/>
        </w:rPr>
        <w:t>。</w:t>
      </w:r>
      <w:r w:rsidR="00677CDC">
        <w:rPr>
          <w:rFonts w:hint="eastAsia"/>
        </w:rPr>
        <w:t xml:space="preserve"> </w:t>
      </w:r>
    </w:p>
    <w:p w:rsidR="00677CDC" w:rsidRDefault="00B64944" w:rsidP="00B64944">
      <w:pPr>
        <w:pStyle w:val="a3"/>
        <w:numPr>
          <w:ilvl w:val="0"/>
          <w:numId w:val="1"/>
        </w:numPr>
        <w:ind w:leftChars="0"/>
      </w:pPr>
      <w:r w:rsidRPr="00B64944">
        <w:rPr>
          <w:rFonts w:hint="eastAsia"/>
        </w:rPr>
        <w:t>受贈資料如未納入館藏，加蓋「國立中央大學圖書館轉送」章，視庫存空間或外部需求狀況進行轉贈，以每年轉贈二次為原則，轉贈前會同本館他組共同拍照存證轉贈內容物</w:t>
      </w:r>
      <w:r w:rsidR="00677CDC">
        <w:rPr>
          <w:rFonts w:hint="eastAsia"/>
        </w:rPr>
        <w:t>：</w:t>
      </w:r>
    </w:p>
    <w:p w:rsidR="00677CDC" w:rsidRDefault="00677CDC" w:rsidP="008D6254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具教科書性質者：優先轉贈本校學生。</w:t>
      </w:r>
    </w:p>
    <w:p w:rsidR="008D6254" w:rsidRDefault="008D6254" w:rsidP="008D6254">
      <w:pPr>
        <w:pStyle w:val="a3"/>
        <w:numPr>
          <w:ilvl w:val="0"/>
          <w:numId w:val="4"/>
        </w:numPr>
        <w:ind w:leftChars="0"/>
      </w:pPr>
      <w:r w:rsidRPr="008D6254">
        <w:rPr>
          <w:rFonts w:asciiTheme="minorEastAsia" w:hAnsiTheme="minorEastAsia" w:hint="eastAsia"/>
          <w:color w:val="000000" w:themeColor="text1"/>
        </w:rPr>
        <w:t>具</w:t>
      </w:r>
      <w:r w:rsidRPr="008D6254">
        <w:rPr>
          <w:rFonts w:asciiTheme="minorEastAsia" w:hAnsiTheme="minorEastAsia"/>
          <w:color w:val="000000" w:themeColor="text1"/>
        </w:rPr>
        <w:t>參考價值者</w:t>
      </w:r>
      <w:r w:rsidRPr="008D6254">
        <w:rPr>
          <w:rFonts w:asciiTheme="minorEastAsia" w:hAnsiTheme="minorEastAsia" w:hint="eastAsia"/>
          <w:color w:val="000000" w:themeColor="text1"/>
        </w:rPr>
        <w:t>，以</w:t>
      </w:r>
      <w:r w:rsidRPr="008D6254">
        <w:rPr>
          <w:rFonts w:asciiTheme="minorEastAsia" w:hAnsiTheme="minorEastAsia"/>
          <w:color w:val="000000" w:themeColor="text1"/>
        </w:rPr>
        <w:t>轉送</w:t>
      </w:r>
      <w:r w:rsidRPr="008D6254">
        <w:rPr>
          <w:rFonts w:asciiTheme="minorEastAsia" w:hAnsiTheme="minorEastAsia" w:hint="eastAsia"/>
          <w:color w:val="000000" w:themeColor="text1"/>
        </w:rPr>
        <w:t>非營利或具公益性質單位為優先，由本館製作清單二份交</w:t>
      </w:r>
      <w:proofErr w:type="gramStart"/>
      <w:r w:rsidRPr="008D6254">
        <w:rPr>
          <w:rFonts w:asciiTheme="minorEastAsia" w:hAnsiTheme="minorEastAsia" w:hint="eastAsia"/>
          <w:color w:val="000000" w:themeColor="text1"/>
        </w:rPr>
        <w:t>予收</w:t>
      </w:r>
      <w:proofErr w:type="gramEnd"/>
      <w:r w:rsidRPr="008D6254">
        <w:rPr>
          <w:rFonts w:asciiTheme="minorEastAsia" w:hAnsiTheme="minorEastAsia" w:hint="eastAsia"/>
          <w:color w:val="000000" w:themeColor="text1"/>
        </w:rPr>
        <w:t>贈單位簽收後互執留存。若無適合轉贈單位，得開放</w:t>
      </w:r>
      <w:r w:rsidRPr="008D6254">
        <w:rPr>
          <w:rFonts w:asciiTheme="minorEastAsia" w:hAnsiTheme="minorEastAsia"/>
          <w:color w:val="000000" w:themeColor="text1"/>
        </w:rPr>
        <w:t>本校師生</w:t>
      </w:r>
      <w:r w:rsidRPr="008D6254">
        <w:rPr>
          <w:rFonts w:asciiTheme="minorEastAsia" w:hAnsiTheme="minorEastAsia" w:hint="eastAsia"/>
          <w:color w:val="000000" w:themeColor="text1"/>
        </w:rPr>
        <w:t>及進館讀者自由領取</w:t>
      </w:r>
      <w:r w:rsidRPr="008D6254">
        <w:rPr>
          <w:rFonts w:asciiTheme="minorEastAsia" w:hAnsiTheme="minorEastAsia"/>
          <w:color w:val="000000" w:themeColor="text1"/>
        </w:rPr>
        <w:t>。</w:t>
      </w:r>
    </w:p>
    <w:p w:rsidR="00B66951" w:rsidRDefault="00677CDC" w:rsidP="00677CDC">
      <w:pPr>
        <w:rPr>
          <w:rFonts w:hint="eastAsia"/>
        </w:rPr>
      </w:pPr>
      <w:r>
        <w:rPr>
          <w:rFonts w:hint="eastAsia"/>
        </w:rPr>
        <w:t>三、捐款或捐贈致謝：捐款依本校捐款致謝辦法辦理，捐贈館藏資料致謝方式如</w:t>
      </w:r>
    </w:p>
    <w:p w:rsidR="00677CDC" w:rsidRDefault="00677CDC" w:rsidP="00B66951">
      <w:pPr>
        <w:ind w:firstLineChars="200" w:firstLine="480"/>
      </w:pPr>
      <w:r>
        <w:rPr>
          <w:rFonts w:hint="eastAsia"/>
        </w:rPr>
        <w:t>下</w:t>
      </w:r>
    </w:p>
    <w:p w:rsidR="00677CDC" w:rsidRDefault="00677CDC" w:rsidP="005B6F3D">
      <w:pPr>
        <w:pStyle w:val="a3"/>
        <w:numPr>
          <w:ilvl w:val="0"/>
          <w:numId w:val="12"/>
        </w:numPr>
        <w:ind w:leftChars="0" w:left="284" w:firstLine="0"/>
      </w:pPr>
      <w:r>
        <w:rPr>
          <w:rFonts w:hint="eastAsia"/>
        </w:rPr>
        <w:t>納入館藏之圖書內頁上加</w:t>
      </w:r>
      <w:proofErr w:type="gramStart"/>
      <w:r>
        <w:rPr>
          <w:rFonts w:hint="eastAsia"/>
        </w:rPr>
        <w:t>註</w:t>
      </w:r>
      <w:proofErr w:type="gramEnd"/>
      <w:r>
        <w:rPr>
          <w:rFonts w:hint="eastAsia"/>
        </w:rPr>
        <w:t>捐贈者姓名。</w:t>
      </w:r>
    </w:p>
    <w:p w:rsidR="00677CDC" w:rsidRDefault="00677CDC" w:rsidP="00B66951">
      <w:pPr>
        <w:ind w:leftChars="59" w:left="708" w:hangingChars="236" w:hanging="566"/>
      </w:pPr>
    </w:p>
    <w:p w:rsidR="00B158EF" w:rsidRDefault="00677CDC" w:rsidP="00B66951">
      <w:pPr>
        <w:pStyle w:val="a3"/>
        <w:numPr>
          <w:ilvl w:val="0"/>
          <w:numId w:val="12"/>
        </w:numPr>
        <w:ind w:leftChars="0" w:hanging="196"/>
        <w:rPr>
          <w:rFonts w:hint="eastAsia"/>
        </w:rPr>
      </w:pPr>
      <w:r>
        <w:rPr>
          <w:rFonts w:hint="eastAsia"/>
        </w:rPr>
        <w:t>捐贈資料且納入館藏，其數量達</w:t>
      </w:r>
      <w:r>
        <w:rPr>
          <w:rFonts w:hint="eastAsia"/>
        </w:rPr>
        <w:t>10</w:t>
      </w:r>
      <w:r>
        <w:rPr>
          <w:rFonts w:hint="eastAsia"/>
        </w:rPr>
        <w:t>冊（件）以上者，由本館致贈謝函</w:t>
      </w:r>
    </w:p>
    <w:p w:rsidR="00677CDC" w:rsidRDefault="00677CDC" w:rsidP="00B158EF">
      <w:pPr>
        <w:pStyle w:val="a3"/>
        <w:ind w:leftChars="0" w:firstLineChars="200" w:firstLine="480"/>
      </w:pPr>
      <w:r>
        <w:rPr>
          <w:rFonts w:hint="eastAsia"/>
        </w:rPr>
        <w:t>乙紙，並得公告捐贈芳名錄於</w:t>
      </w:r>
      <w:proofErr w:type="gramStart"/>
      <w:r>
        <w:rPr>
          <w:rFonts w:hint="eastAsia"/>
        </w:rPr>
        <w:t>本館贈書</w:t>
      </w:r>
      <w:proofErr w:type="gramEnd"/>
      <w:r>
        <w:rPr>
          <w:rFonts w:hint="eastAsia"/>
        </w:rPr>
        <w:t>網頁。</w:t>
      </w:r>
    </w:p>
    <w:p w:rsidR="00677CDC" w:rsidRPr="00B158EF" w:rsidRDefault="00677CDC" w:rsidP="00B66951">
      <w:pPr>
        <w:ind w:leftChars="59" w:left="708" w:hangingChars="236" w:hanging="566"/>
      </w:pPr>
      <w:bookmarkStart w:id="0" w:name="_GoBack"/>
      <w:bookmarkEnd w:id="0"/>
    </w:p>
    <w:p w:rsidR="00B66951" w:rsidRDefault="00677CDC" w:rsidP="00B66951">
      <w:pPr>
        <w:pStyle w:val="a3"/>
        <w:numPr>
          <w:ilvl w:val="0"/>
          <w:numId w:val="12"/>
        </w:numPr>
        <w:ind w:leftChars="0" w:hanging="196"/>
        <w:rPr>
          <w:rFonts w:hint="eastAsia"/>
        </w:rPr>
      </w:pPr>
      <w:r>
        <w:rPr>
          <w:rFonts w:hint="eastAsia"/>
        </w:rPr>
        <w:lastRenderedPageBreak/>
        <w:t>捐贈資料且納入館藏，其數量達</w:t>
      </w:r>
      <w:r>
        <w:rPr>
          <w:rFonts w:hint="eastAsia"/>
        </w:rPr>
        <w:t>100</w:t>
      </w:r>
      <w:r>
        <w:rPr>
          <w:rFonts w:hint="eastAsia"/>
        </w:rPr>
        <w:t>冊</w:t>
      </w:r>
      <w:r>
        <w:rPr>
          <w:rFonts w:hint="eastAsia"/>
        </w:rPr>
        <w:t>(</w:t>
      </w:r>
      <w:r>
        <w:rPr>
          <w:rFonts w:hint="eastAsia"/>
        </w:rPr>
        <w:t>件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以上者；或捐贈手稿、檔</w:t>
      </w:r>
    </w:p>
    <w:p w:rsidR="00677CDC" w:rsidRDefault="00677CDC" w:rsidP="00B66951">
      <w:pPr>
        <w:pStyle w:val="a3"/>
        <w:ind w:leftChars="0" w:firstLineChars="200" w:firstLine="480"/>
      </w:pPr>
      <w:r>
        <w:rPr>
          <w:rFonts w:hint="eastAsia"/>
        </w:rPr>
        <w:t>案原件等類型珍貴資料，皆由本館業務會報討論決議，專案辦理。</w:t>
      </w:r>
    </w:p>
    <w:p w:rsidR="00677CDC" w:rsidRDefault="00677CDC" w:rsidP="00B66951">
      <w:pPr>
        <w:ind w:firstLineChars="400" w:firstLine="960"/>
      </w:pPr>
      <w:r>
        <w:rPr>
          <w:rFonts w:hint="eastAsia"/>
        </w:rPr>
        <w:t>珍貴資料之認定，必要時得由本館邀集相關專家共同評定之。</w:t>
      </w:r>
    </w:p>
    <w:p w:rsidR="00677CDC" w:rsidRDefault="00677CDC" w:rsidP="002A11FD">
      <w:pPr>
        <w:ind w:leftChars="59" w:left="708" w:hangingChars="236" w:hanging="566"/>
      </w:pPr>
    </w:p>
    <w:p w:rsidR="00677CDC" w:rsidRDefault="00677CDC" w:rsidP="006A4090">
      <w:pPr>
        <w:ind w:leftChars="1" w:left="283" w:hangingChars="117" w:hanging="281"/>
        <w:rPr>
          <w:rFonts w:hint="eastAsia"/>
        </w:rPr>
      </w:pPr>
      <w:r>
        <w:rPr>
          <w:rFonts w:hint="eastAsia"/>
        </w:rPr>
        <w:t>四、</w:t>
      </w:r>
      <w:proofErr w:type="gramStart"/>
      <w:r>
        <w:rPr>
          <w:rFonts w:hint="eastAsia"/>
        </w:rPr>
        <w:t>本館受贈</w:t>
      </w:r>
      <w:proofErr w:type="gramEnd"/>
      <w:r>
        <w:rPr>
          <w:rFonts w:hint="eastAsia"/>
        </w:rPr>
        <w:t>資料具有下列各款情形者，得</w:t>
      </w:r>
      <w:proofErr w:type="gramStart"/>
      <w:r>
        <w:rPr>
          <w:rFonts w:hint="eastAsia"/>
        </w:rPr>
        <w:t>婉</w:t>
      </w:r>
      <w:proofErr w:type="gramEnd"/>
      <w:r>
        <w:rPr>
          <w:rFonts w:hint="eastAsia"/>
        </w:rPr>
        <w:t>拒受贈：</w:t>
      </w:r>
    </w:p>
    <w:p w:rsidR="006A4090" w:rsidRDefault="006A4090" w:rsidP="006A4090">
      <w:pPr>
        <w:ind w:leftChars="118" w:left="283"/>
      </w:pP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  <w:rPr>
          <w:rFonts w:hint="eastAsia"/>
        </w:rPr>
      </w:pPr>
      <w:r>
        <w:rPr>
          <w:rFonts w:hint="eastAsia"/>
        </w:rPr>
        <w:t>內容不符合教學研究之需求。</w:t>
      </w:r>
    </w:p>
    <w:p w:rsidR="006A4090" w:rsidRDefault="006A4090" w:rsidP="006A4090">
      <w:pPr>
        <w:pStyle w:val="a3"/>
        <w:numPr>
          <w:ilvl w:val="2"/>
          <w:numId w:val="8"/>
        </w:numPr>
        <w:ind w:leftChars="0" w:left="283" w:firstLine="1"/>
        <w:rPr>
          <w:rFonts w:hint="eastAsia"/>
        </w:rPr>
      </w:pPr>
      <w:r>
        <w:rPr>
          <w:rFonts w:hint="eastAsia"/>
        </w:rPr>
        <w:t>已失時效、殘缺不全之套書</w:t>
      </w:r>
      <w:r>
        <w:rPr>
          <w:rFonts w:hint="eastAsia"/>
        </w:rPr>
        <w:t>(</w:t>
      </w:r>
      <w:r>
        <w:rPr>
          <w:rFonts w:hint="eastAsia"/>
        </w:rPr>
        <w:t>期刊</w:t>
      </w:r>
      <w:r>
        <w:rPr>
          <w:rFonts w:hint="eastAsia"/>
        </w:rPr>
        <w:t>)</w:t>
      </w:r>
      <w:r>
        <w:rPr>
          <w:rFonts w:hint="eastAsia"/>
        </w:rPr>
        <w:t>、書內有註記、眉批、畫線、書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不</w:t>
      </w:r>
    </w:p>
    <w:p w:rsidR="006A4090" w:rsidRDefault="006A4090" w:rsidP="006A4090">
      <w:pPr>
        <w:pStyle w:val="a3"/>
        <w:ind w:leftChars="0" w:left="284" w:firstLineChars="300" w:firstLine="720"/>
      </w:pPr>
      <w:r>
        <w:rPr>
          <w:rFonts w:hint="eastAsia"/>
        </w:rPr>
        <w:t>佳。但珍貴資料不在此限。</w:t>
      </w: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</w:pPr>
      <w:r>
        <w:rPr>
          <w:rFonts w:hint="eastAsia"/>
        </w:rPr>
        <w:t>參考書屬性之字辭典、百科全書、視聽資料。</w:t>
      </w: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</w:pPr>
      <w:proofErr w:type="gramStart"/>
      <w:r>
        <w:rPr>
          <w:rFonts w:hint="eastAsia"/>
        </w:rPr>
        <w:t>已有館藏</w:t>
      </w:r>
      <w:proofErr w:type="gramEnd"/>
      <w:r>
        <w:rPr>
          <w:rFonts w:hint="eastAsia"/>
        </w:rPr>
        <w:t>之複本。</w:t>
      </w: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</w:pPr>
      <w:r>
        <w:rPr>
          <w:rFonts w:hint="eastAsia"/>
        </w:rPr>
        <w:t>違反著作權法相關規定或其取得、持有權違反法令規定或疑慮者。</w:t>
      </w:r>
      <w:r>
        <w:rPr>
          <w:rFonts w:hint="eastAsia"/>
        </w:rPr>
        <w:t xml:space="preserve"> </w:t>
      </w: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</w:pPr>
      <w:r>
        <w:rPr>
          <w:rFonts w:hint="eastAsia"/>
        </w:rPr>
        <w:t>捐贈人之要求本館難以執行者</w:t>
      </w:r>
      <w:r w:rsidR="00B66951">
        <w:rPr>
          <w:rFonts w:hint="eastAsia"/>
        </w:rPr>
        <w:t>。</w:t>
      </w:r>
    </w:p>
    <w:p w:rsidR="00677CDC" w:rsidRDefault="00677CDC" w:rsidP="006A4090">
      <w:pPr>
        <w:pStyle w:val="a3"/>
        <w:numPr>
          <w:ilvl w:val="2"/>
          <w:numId w:val="8"/>
        </w:numPr>
        <w:ind w:leftChars="118" w:left="283" w:firstLine="0"/>
      </w:pPr>
      <w:r>
        <w:rPr>
          <w:rFonts w:hint="eastAsia"/>
        </w:rPr>
        <w:t>受贈圖書難以取捨或有爭議時，得由本館相關各組會商決定之。</w:t>
      </w:r>
    </w:p>
    <w:p w:rsidR="002A11FD" w:rsidRDefault="002A11FD" w:rsidP="00677CDC"/>
    <w:p w:rsidR="003F4EB6" w:rsidRPr="00677CDC" w:rsidRDefault="00677CDC" w:rsidP="00A458EB">
      <w:pPr>
        <w:ind w:left="480" w:hangingChars="200" w:hanging="480"/>
      </w:pPr>
      <w:r>
        <w:rPr>
          <w:rFonts w:hint="eastAsia"/>
        </w:rPr>
        <w:t>五、本要點經本館業務會報通過後實施，並向圖書管理委員會議報備，修正時亦同。</w:t>
      </w:r>
    </w:p>
    <w:sectPr w:rsidR="003F4EB6" w:rsidRPr="00677C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C0B" w:rsidRDefault="00F67C0B" w:rsidP="006A4090">
      <w:r>
        <w:separator/>
      </w:r>
    </w:p>
  </w:endnote>
  <w:endnote w:type="continuationSeparator" w:id="0">
    <w:p w:rsidR="00F67C0B" w:rsidRDefault="00F67C0B" w:rsidP="006A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C0B" w:rsidRDefault="00F67C0B" w:rsidP="006A4090">
      <w:r>
        <w:separator/>
      </w:r>
    </w:p>
  </w:footnote>
  <w:footnote w:type="continuationSeparator" w:id="0">
    <w:p w:rsidR="00F67C0B" w:rsidRDefault="00F67C0B" w:rsidP="006A4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0770"/>
    <w:multiLevelType w:val="hybridMultilevel"/>
    <w:tmpl w:val="EADEDF2A"/>
    <w:lvl w:ilvl="0" w:tplc="1B1A3C5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0D0C3BC8"/>
    <w:multiLevelType w:val="hybridMultilevel"/>
    <w:tmpl w:val="2B06FBEA"/>
    <w:lvl w:ilvl="0" w:tplc="1B1A3C56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0D632EDD"/>
    <w:multiLevelType w:val="hybridMultilevel"/>
    <w:tmpl w:val="9364F20C"/>
    <w:lvl w:ilvl="0" w:tplc="1B1A3C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1B1A3C56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22D60A9"/>
    <w:multiLevelType w:val="hybridMultilevel"/>
    <w:tmpl w:val="EE747B3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23B47487"/>
    <w:multiLevelType w:val="hybridMultilevel"/>
    <w:tmpl w:val="6F4C18CC"/>
    <w:lvl w:ilvl="0" w:tplc="11A8BD1A">
      <w:start w:val="1"/>
      <w:numFmt w:val="decimal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>
    <w:nsid w:val="27285646"/>
    <w:multiLevelType w:val="hybridMultilevel"/>
    <w:tmpl w:val="1B980346"/>
    <w:lvl w:ilvl="0" w:tplc="1B1A3C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B054777"/>
    <w:multiLevelType w:val="hybridMultilevel"/>
    <w:tmpl w:val="A20297D6"/>
    <w:lvl w:ilvl="0" w:tplc="1B1A3C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1B1A3C56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997954"/>
    <w:multiLevelType w:val="hybridMultilevel"/>
    <w:tmpl w:val="B216A144"/>
    <w:lvl w:ilvl="0" w:tplc="1B1A3C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4100DDC"/>
    <w:multiLevelType w:val="hybridMultilevel"/>
    <w:tmpl w:val="A888FEC8"/>
    <w:lvl w:ilvl="0" w:tplc="11A8BD1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171427"/>
    <w:multiLevelType w:val="hybridMultilevel"/>
    <w:tmpl w:val="5D26FE4C"/>
    <w:lvl w:ilvl="0" w:tplc="F926DF46">
      <w:start w:val="1"/>
      <w:numFmt w:val="decimal"/>
      <w:lvlText w:val="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2D10056"/>
    <w:multiLevelType w:val="hybridMultilevel"/>
    <w:tmpl w:val="FCF60A38"/>
    <w:lvl w:ilvl="0" w:tplc="1B1A3C5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754FA7"/>
    <w:multiLevelType w:val="hybridMultilevel"/>
    <w:tmpl w:val="1466DFBA"/>
    <w:lvl w:ilvl="0" w:tplc="F926DF46">
      <w:start w:val="1"/>
      <w:numFmt w:val="decimal"/>
      <w:lvlText w:val="%1"/>
      <w:lvlJc w:val="left"/>
      <w:pPr>
        <w:ind w:left="906" w:hanging="480"/>
      </w:pPr>
      <w:rPr>
        <w:rFonts w:hint="eastAsia"/>
      </w:rPr>
    </w:lvl>
    <w:lvl w:ilvl="1" w:tplc="5EB6F47A">
      <w:start w:val="1"/>
      <w:numFmt w:val="taiwaneseCountingThousand"/>
      <w:lvlText w:val="（%2）"/>
      <w:lvlJc w:val="left"/>
      <w:pPr>
        <w:ind w:left="162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CDC"/>
    <w:rsid w:val="002A11FD"/>
    <w:rsid w:val="003F4EB6"/>
    <w:rsid w:val="00590D6F"/>
    <w:rsid w:val="005B6F3D"/>
    <w:rsid w:val="00605126"/>
    <w:rsid w:val="00677CDC"/>
    <w:rsid w:val="006A4090"/>
    <w:rsid w:val="008D6254"/>
    <w:rsid w:val="00A458EB"/>
    <w:rsid w:val="00B158EF"/>
    <w:rsid w:val="00B64944"/>
    <w:rsid w:val="00B66951"/>
    <w:rsid w:val="00F6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0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09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D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40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40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409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2018-05-07T03:12:00Z</cp:lastPrinted>
  <dcterms:created xsi:type="dcterms:W3CDTF">2018-05-07T03:12:00Z</dcterms:created>
  <dcterms:modified xsi:type="dcterms:W3CDTF">2018-05-07T03:12:00Z</dcterms:modified>
</cp:coreProperties>
</file>