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E6" w:rsidRDefault="000F40E6" w:rsidP="000F40E6">
      <w:pPr>
        <w:widowControl/>
        <w:jc w:val="center"/>
        <w:rPr>
          <w:rFonts w:eastAsia="標楷體"/>
          <w:bCs/>
          <w:kern w:val="0"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_GoBack"/>
      <w:r>
        <w:rPr>
          <w:rFonts w:eastAsia="標楷體" w:hAnsi="標楷體" w:hint="eastAsia"/>
          <w:bCs/>
          <w:kern w:val="0"/>
          <w:sz w:val="28"/>
          <w:szCs w:val="28"/>
        </w:rPr>
        <w:t>國立中央大學圖書館館</w:t>
      </w:r>
      <w:proofErr w:type="gramStart"/>
      <w:r>
        <w:rPr>
          <w:rFonts w:eastAsia="標楷體" w:hAnsi="標楷體" w:hint="eastAsia"/>
          <w:bCs/>
          <w:kern w:val="0"/>
          <w:sz w:val="28"/>
          <w:szCs w:val="28"/>
        </w:rPr>
        <w:t>際互</w:t>
      </w:r>
      <w:r>
        <w:rPr>
          <w:rFonts w:eastAsia="標楷體" w:hAnsi="標楷體" w:hint="eastAsia"/>
          <w:bCs/>
          <w:color w:val="FF0000"/>
          <w:kern w:val="0"/>
          <w:sz w:val="28"/>
          <w:szCs w:val="28"/>
          <w:u w:val="single"/>
        </w:rPr>
        <w:t>借</w:t>
      </w:r>
      <w:proofErr w:type="gramEnd"/>
      <w:r>
        <w:rPr>
          <w:rFonts w:eastAsia="標楷體" w:hAnsi="標楷體" w:hint="eastAsia"/>
          <w:bCs/>
          <w:kern w:val="0"/>
          <w:sz w:val="28"/>
          <w:szCs w:val="28"/>
        </w:rPr>
        <w:t>服務作業要點</w:t>
      </w:r>
    </w:p>
    <w:bookmarkEnd w:id="0"/>
    <w:bookmarkEnd w:id="1"/>
    <w:bookmarkEnd w:id="2"/>
    <w:bookmarkEnd w:id="3"/>
    <w:p w:rsidR="000F40E6" w:rsidRDefault="000F40E6" w:rsidP="000F40E6">
      <w:pPr>
        <w:widowControl/>
        <w:adjustRightInd w:val="0"/>
        <w:snapToGrid w:val="0"/>
        <w:jc w:val="right"/>
        <w:rPr>
          <w:rFonts w:eastAsia="標楷體" w:hAnsi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t>99.06.28</w:t>
      </w:r>
      <w:r>
        <w:rPr>
          <w:rFonts w:eastAsia="標楷體" w:hAnsi="標楷體" w:hint="eastAsia"/>
          <w:kern w:val="0"/>
          <w:sz w:val="20"/>
          <w:szCs w:val="20"/>
        </w:rPr>
        <w:t>圖書館第</w:t>
      </w:r>
      <w:r>
        <w:rPr>
          <w:rFonts w:eastAsia="標楷體"/>
          <w:kern w:val="0"/>
          <w:sz w:val="20"/>
          <w:szCs w:val="20"/>
        </w:rPr>
        <w:t>142</w:t>
      </w:r>
      <w:r>
        <w:rPr>
          <w:rFonts w:eastAsia="標楷體" w:hAnsi="標楷體" w:hint="eastAsia"/>
          <w:kern w:val="0"/>
          <w:sz w:val="20"/>
          <w:szCs w:val="20"/>
        </w:rPr>
        <w:t>次業務會報通過</w:t>
      </w:r>
    </w:p>
    <w:p w:rsidR="000F40E6" w:rsidRDefault="000F40E6" w:rsidP="000F40E6">
      <w:pPr>
        <w:widowControl/>
        <w:adjustRightInd w:val="0"/>
        <w:snapToGrid w:val="0"/>
        <w:jc w:val="right"/>
        <w:rPr>
          <w:rFonts w:eastAsia="標楷體" w:hAnsi="Times New Roman"/>
          <w:kern w:val="0"/>
          <w:sz w:val="20"/>
          <w:szCs w:val="20"/>
        </w:rPr>
      </w:pPr>
      <w:r>
        <w:rPr>
          <w:rFonts w:eastAsia="標楷體" w:hAnsi="標楷體"/>
          <w:kern w:val="0"/>
          <w:sz w:val="20"/>
          <w:szCs w:val="20"/>
        </w:rPr>
        <w:t>99.10.26 99</w:t>
      </w:r>
      <w:r>
        <w:rPr>
          <w:rFonts w:eastAsia="標楷體" w:hAnsi="標楷體" w:hint="eastAsia"/>
          <w:kern w:val="0"/>
          <w:sz w:val="20"/>
          <w:szCs w:val="20"/>
        </w:rPr>
        <w:t>學年度第</w:t>
      </w:r>
      <w:r>
        <w:rPr>
          <w:rFonts w:eastAsia="標楷體" w:hAnsi="標楷體"/>
          <w:kern w:val="0"/>
          <w:sz w:val="20"/>
          <w:szCs w:val="20"/>
        </w:rPr>
        <w:t>1</w:t>
      </w:r>
      <w:r>
        <w:rPr>
          <w:rFonts w:eastAsia="標楷體" w:hAnsi="標楷體" w:hint="eastAsia"/>
          <w:kern w:val="0"/>
          <w:sz w:val="20"/>
          <w:szCs w:val="20"/>
        </w:rPr>
        <w:t>次圖書管理委員會議通過</w:t>
      </w:r>
    </w:p>
    <w:p w:rsidR="007C45D7" w:rsidRDefault="007C45D7" w:rsidP="007C45D7">
      <w:pPr>
        <w:adjustRightInd w:val="0"/>
        <w:snapToGrid w:val="0"/>
        <w:ind w:firstLineChars="800" w:firstLine="1600"/>
        <w:jc w:val="right"/>
        <w:rPr>
          <w:rFonts w:eastAsia="標楷體"/>
          <w:color w:val="FF0000"/>
          <w:kern w:val="0"/>
          <w:sz w:val="20"/>
          <w:szCs w:val="24"/>
        </w:rPr>
      </w:pPr>
      <w:bookmarkStart w:id="4" w:name="OLE_LINK8"/>
      <w:bookmarkStart w:id="5" w:name="OLE_LINK7"/>
      <w:r>
        <w:rPr>
          <w:rFonts w:eastAsia="標楷體"/>
          <w:color w:val="FF0000"/>
          <w:kern w:val="0"/>
          <w:sz w:val="20"/>
        </w:rPr>
        <w:t>105.05.30</w:t>
      </w:r>
      <w:r>
        <w:rPr>
          <w:rFonts w:eastAsia="標楷體" w:hint="eastAsia"/>
          <w:color w:val="FF0000"/>
          <w:kern w:val="0"/>
          <w:sz w:val="20"/>
        </w:rPr>
        <w:t xml:space="preserve">  </w:t>
      </w:r>
      <w:r>
        <w:rPr>
          <w:rFonts w:eastAsia="標楷體"/>
          <w:color w:val="FF0000"/>
          <w:kern w:val="0"/>
          <w:sz w:val="20"/>
        </w:rPr>
        <w:t>104</w:t>
      </w:r>
      <w:r>
        <w:rPr>
          <w:rFonts w:eastAsia="標楷體" w:hint="eastAsia"/>
          <w:color w:val="FF0000"/>
          <w:kern w:val="0"/>
          <w:sz w:val="20"/>
        </w:rPr>
        <w:t>學年度第</w:t>
      </w:r>
      <w:r>
        <w:rPr>
          <w:rFonts w:eastAsia="標楷體"/>
          <w:color w:val="FF0000"/>
          <w:kern w:val="0"/>
          <w:sz w:val="20"/>
        </w:rPr>
        <w:t>2</w:t>
      </w:r>
      <w:r>
        <w:rPr>
          <w:rFonts w:eastAsia="標楷體" w:hint="eastAsia"/>
          <w:color w:val="FF0000"/>
          <w:kern w:val="0"/>
          <w:sz w:val="20"/>
        </w:rPr>
        <w:t>次圖書管理委員會議</w:t>
      </w:r>
      <w:bookmarkEnd w:id="4"/>
      <w:bookmarkEnd w:id="5"/>
      <w:r>
        <w:rPr>
          <w:rFonts w:eastAsia="標楷體" w:hint="eastAsia"/>
          <w:color w:val="FF0000"/>
          <w:kern w:val="0"/>
          <w:sz w:val="20"/>
        </w:rPr>
        <w:t>修正通過</w:t>
      </w:r>
    </w:p>
    <w:p w:rsidR="000F40E6" w:rsidRDefault="000F40E6" w:rsidP="000F40E6">
      <w:pPr>
        <w:widowControl/>
        <w:spacing w:before="100" w:beforeAutospacing="1" w:after="100" w:afterAutospacing="1"/>
        <w:ind w:leftChars="172" w:left="1253" w:hangingChars="350" w:hanging="84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第一條</w:t>
      </w:r>
      <w:r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國立中央大學圖書館（以下簡稱本館）為便利本校讀者利用他館</w:t>
      </w:r>
      <w:proofErr w:type="gramStart"/>
      <w:r>
        <w:rPr>
          <w:rFonts w:eastAsia="標楷體" w:hAnsi="標楷體" w:hint="eastAsia"/>
          <w:kern w:val="0"/>
        </w:rPr>
        <w:t>館</w:t>
      </w:r>
      <w:proofErr w:type="gramEnd"/>
      <w:r>
        <w:rPr>
          <w:rFonts w:eastAsia="標楷體" w:hAnsi="標楷體" w:hint="eastAsia"/>
          <w:kern w:val="0"/>
        </w:rPr>
        <w:t>藏，達到資源共享之目的，特訂定「國立中央大學圖書館館</w:t>
      </w:r>
      <w:proofErr w:type="gramStart"/>
      <w:r>
        <w:rPr>
          <w:rFonts w:eastAsia="標楷體" w:hAnsi="標楷體" w:hint="eastAsia"/>
          <w:kern w:val="0"/>
        </w:rPr>
        <w:t>際互借</w:t>
      </w:r>
      <w:proofErr w:type="gramEnd"/>
      <w:r>
        <w:rPr>
          <w:rFonts w:eastAsia="標楷體" w:hAnsi="標楷體" w:hint="eastAsia"/>
          <w:kern w:val="0"/>
        </w:rPr>
        <w:t>服務作業要點」（以下簡稱本要點）。</w:t>
      </w:r>
      <w:r>
        <w:rPr>
          <w:rFonts w:eastAsia="標楷體" w:hAnsi="標楷體"/>
          <w:kern w:val="0"/>
        </w:rPr>
        <w:t xml:space="preserve"> </w:t>
      </w:r>
    </w:p>
    <w:p w:rsidR="000F40E6" w:rsidRDefault="000F40E6" w:rsidP="000F40E6">
      <w:pPr>
        <w:widowControl/>
        <w:spacing w:before="100" w:beforeAutospacing="1" w:after="100" w:afterAutospacing="1"/>
        <w:ind w:leftChars="172" w:left="1253" w:hangingChars="350" w:hanging="84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第二條</w:t>
      </w:r>
      <w:r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凡本校編制內教職員生，</w:t>
      </w:r>
      <w:r>
        <w:rPr>
          <w:rFonts w:eastAsia="標楷體" w:hAnsi="標楷體" w:hint="eastAsia"/>
          <w:color w:val="FF0000"/>
          <w:kern w:val="0"/>
          <w:u w:val="single"/>
        </w:rPr>
        <w:t>得</w:t>
      </w:r>
      <w:r>
        <w:rPr>
          <w:rFonts w:eastAsia="標楷體" w:hAnsi="標楷體" w:hint="eastAsia"/>
          <w:kern w:val="0"/>
        </w:rPr>
        <w:t>憑學生證或服務證</w:t>
      </w:r>
      <w:r>
        <w:rPr>
          <w:rFonts w:eastAsia="標楷體" w:hAnsi="標楷體" w:hint="eastAsia"/>
          <w:color w:val="FF0000"/>
          <w:kern w:val="0"/>
          <w:u w:val="single"/>
        </w:rPr>
        <w:t>向本館</w:t>
      </w:r>
      <w:r>
        <w:rPr>
          <w:rFonts w:eastAsia="標楷體" w:hAnsi="標楷體" w:hint="eastAsia"/>
          <w:kern w:val="0"/>
        </w:rPr>
        <w:t>申請借用各合作館借書證親至</w:t>
      </w:r>
      <w:proofErr w:type="gramStart"/>
      <w:r>
        <w:rPr>
          <w:rFonts w:eastAsia="標楷體" w:hAnsi="標楷體" w:hint="eastAsia"/>
          <w:kern w:val="0"/>
        </w:rPr>
        <w:t>該館借書</w:t>
      </w:r>
      <w:proofErr w:type="gramEnd"/>
      <w:r>
        <w:rPr>
          <w:rFonts w:ascii="標楷體" w:eastAsia="標楷體" w:hAnsi="標楷體" w:hint="eastAsia"/>
          <w:kern w:val="0"/>
        </w:rPr>
        <w:t>。</w:t>
      </w:r>
      <w:proofErr w:type="gramStart"/>
      <w:r>
        <w:rPr>
          <w:rFonts w:eastAsia="標楷體" w:hAnsi="標楷體" w:hint="eastAsia"/>
          <w:kern w:val="0"/>
        </w:rPr>
        <w:t>合作館</w:t>
      </w:r>
      <w:r>
        <w:rPr>
          <w:rFonts w:eastAsia="標楷體" w:hAnsi="標楷體" w:hint="eastAsia"/>
          <w:color w:val="FF0000"/>
          <w:kern w:val="0"/>
          <w:u w:val="single"/>
        </w:rPr>
        <w:t>訂</w:t>
      </w:r>
      <w:r>
        <w:rPr>
          <w:rFonts w:eastAsia="標楷體" w:hAnsi="標楷體" w:hint="eastAsia"/>
          <w:kern w:val="0"/>
        </w:rPr>
        <w:t>有</w:t>
      </w:r>
      <w:proofErr w:type="gramEnd"/>
      <w:r>
        <w:rPr>
          <w:rFonts w:eastAsia="標楷體" w:hAnsi="標楷體" w:hint="eastAsia"/>
          <w:kern w:val="0"/>
        </w:rPr>
        <w:t>限制者，從本館與合作單位協議內容規定。在本</w:t>
      </w:r>
      <w:r>
        <w:rPr>
          <w:rFonts w:eastAsia="標楷體" w:hAnsi="標楷體" w:hint="eastAsia"/>
          <w:color w:val="FF0000"/>
          <w:kern w:val="0"/>
          <w:u w:val="single"/>
        </w:rPr>
        <w:t>館</w:t>
      </w:r>
      <w:r>
        <w:rPr>
          <w:rFonts w:eastAsia="標楷體" w:hAnsi="標楷體" w:hint="eastAsia"/>
          <w:kern w:val="0"/>
        </w:rPr>
        <w:t>被凍結借</w:t>
      </w:r>
      <w:r>
        <w:rPr>
          <w:rFonts w:eastAsia="標楷體" w:hAnsi="標楷體" w:hint="eastAsia"/>
          <w:color w:val="FF0000"/>
          <w:kern w:val="0"/>
          <w:u w:val="single"/>
        </w:rPr>
        <w:t>用</w:t>
      </w:r>
      <w:r>
        <w:rPr>
          <w:rFonts w:eastAsia="標楷體" w:hAnsi="標楷體" w:hint="eastAsia"/>
          <w:kern w:val="0"/>
        </w:rPr>
        <w:t>權利者不得借用</w:t>
      </w:r>
      <w:r>
        <w:rPr>
          <w:rFonts w:eastAsia="標楷體" w:hAnsi="標楷體" w:hint="eastAsia"/>
          <w:color w:val="FF0000"/>
          <w:kern w:val="0"/>
          <w:u w:val="single"/>
        </w:rPr>
        <w:t>合作館借書證</w:t>
      </w:r>
      <w:r>
        <w:rPr>
          <w:rFonts w:eastAsia="標楷體" w:hAnsi="標楷體" w:hint="eastAsia"/>
          <w:kern w:val="0"/>
        </w:rPr>
        <w:t>。</w:t>
      </w:r>
    </w:p>
    <w:p w:rsidR="000F40E6" w:rsidRDefault="000F40E6" w:rsidP="000F40E6">
      <w:pPr>
        <w:widowControl/>
        <w:spacing w:before="100" w:beforeAutospacing="1" w:after="100" w:afterAutospacing="1"/>
        <w:ind w:leftChars="150" w:left="1200" w:hangingChars="350" w:hanging="840"/>
        <w:rPr>
          <w:rFonts w:eastAsia="標楷體" w:hAnsi="標楷體"/>
          <w:kern w:val="0"/>
        </w:rPr>
      </w:pPr>
      <w:r>
        <w:rPr>
          <w:rFonts w:eastAsia="標楷體" w:hAnsi="標楷體" w:hint="eastAsia"/>
          <w:kern w:val="0"/>
        </w:rPr>
        <w:t>第三條</w:t>
      </w:r>
      <w:r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每人至多可借</w:t>
      </w:r>
      <w:r>
        <w:rPr>
          <w:rFonts w:eastAsia="標楷體"/>
          <w:kern w:val="0"/>
        </w:rPr>
        <w:t>3</w:t>
      </w:r>
      <w:r>
        <w:rPr>
          <w:rFonts w:eastAsia="標楷體" w:hAnsi="標楷體" w:hint="eastAsia"/>
          <w:kern w:val="0"/>
        </w:rPr>
        <w:t>張館際合作借書證（同一館以</w:t>
      </w:r>
      <w:r>
        <w:rPr>
          <w:rFonts w:eastAsia="標楷體"/>
          <w:kern w:val="0"/>
        </w:rPr>
        <w:t>1</w:t>
      </w:r>
      <w:r>
        <w:rPr>
          <w:rFonts w:eastAsia="標楷體" w:hAnsi="標楷體" w:hint="eastAsia"/>
          <w:kern w:val="0"/>
        </w:rPr>
        <w:t>張為限），證件有效借期</w:t>
      </w:r>
      <w:r>
        <w:rPr>
          <w:rFonts w:eastAsia="標楷體"/>
          <w:kern w:val="0"/>
        </w:rPr>
        <w:t>14</w:t>
      </w:r>
      <w:r>
        <w:rPr>
          <w:rFonts w:eastAsia="標楷體" w:hAnsi="標楷體" w:hint="eastAsia"/>
          <w:color w:val="FF0000"/>
          <w:kern w:val="0"/>
          <w:u w:val="single"/>
        </w:rPr>
        <w:t>日</w:t>
      </w:r>
      <w:r>
        <w:rPr>
          <w:rFonts w:eastAsia="標楷體" w:hAnsi="標楷體" w:hint="eastAsia"/>
          <w:kern w:val="0"/>
        </w:rPr>
        <w:t>，每逾期</w:t>
      </w:r>
      <w:r>
        <w:rPr>
          <w:rFonts w:eastAsia="標楷體"/>
          <w:kern w:val="0"/>
        </w:rPr>
        <w:t>1</w:t>
      </w:r>
      <w:r>
        <w:rPr>
          <w:rFonts w:eastAsia="標楷體" w:hAnsi="標楷體" w:hint="eastAsia"/>
          <w:kern w:val="0"/>
        </w:rPr>
        <w:t>日，</w:t>
      </w:r>
      <w:r>
        <w:rPr>
          <w:rFonts w:eastAsia="標楷體" w:hAnsi="標楷體" w:hint="eastAsia"/>
          <w:color w:val="000000"/>
          <w:kern w:val="0"/>
        </w:rPr>
        <w:t>每</w:t>
      </w:r>
      <w:proofErr w:type="gramStart"/>
      <w:r>
        <w:rPr>
          <w:rFonts w:eastAsia="標楷體" w:hAnsi="標楷體" w:hint="eastAsia"/>
          <w:color w:val="000000"/>
          <w:kern w:val="0"/>
        </w:rPr>
        <w:t>張</w:t>
      </w:r>
      <w:r>
        <w:rPr>
          <w:rFonts w:eastAsia="標楷體" w:hAnsi="標楷體" w:hint="eastAsia"/>
          <w:color w:val="FF0000"/>
          <w:kern w:val="0"/>
          <w:u w:val="single"/>
        </w:rPr>
        <w:t>科</w:t>
      </w:r>
      <w:r>
        <w:rPr>
          <w:rFonts w:eastAsia="標楷體" w:hAnsi="標楷體" w:hint="eastAsia"/>
          <w:kern w:val="0"/>
        </w:rPr>
        <w:t>以</w:t>
      </w:r>
      <w:r>
        <w:rPr>
          <w:rFonts w:eastAsia="標楷體"/>
          <w:kern w:val="0"/>
        </w:rPr>
        <w:t>5</w:t>
      </w:r>
      <w:r>
        <w:rPr>
          <w:rFonts w:eastAsia="標楷體" w:hAnsi="標楷體" w:hint="eastAsia"/>
          <w:kern w:val="0"/>
        </w:rPr>
        <w:t>元滯還金</w:t>
      </w:r>
      <w:proofErr w:type="gramEnd"/>
      <w:r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color w:val="FF0000"/>
          <w:kern w:val="0"/>
          <w:u w:val="single"/>
        </w:rPr>
        <w:t>證件</w:t>
      </w:r>
      <w:r>
        <w:rPr>
          <w:rFonts w:eastAsia="標楷體" w:hAnsi="標楷體" w:hint="eastAsia"/>
          <w:kern w:val="0"/>
        </w:rPr>
        <w:t>與圖書逾期</w:t>
      </w:r>
      <w:proofErr w:type="gramStart"/>
      <w:r>
        <w:rPr>
          <w:rFonts w:eastAsia="標楷體" w:hAnsi="標楷體" w:hint="eastAsia"/>
          <w:color w:val="FF0000"/>
          <w:kern w:val="0"/>
          <w:u w:val="single"/>
        </w:rPr>
        <w:t>滯還金</w:t>
      </w:r>
      <w:proofErr w:type="gramEnd"/>
      <w:r>
        <w:rPr>
          <w:rFonts w:eastAsia="標楷體" w:hAnsi="標楷體" w:hint="eastAsia"/>
          <w:kern w:val="0"/>
        </w:rPr>
        <w:t>合併計算，累積達</w:t>
      </w:r>
      <w:r>
        <w:rPr>
          <w:rFonts w:eastAsia="標楷體"/>
          <w:kern w:val="0"/>
        </w:rPr>
        <w:t>300</w:t>
      </w:r>
      <w:r>
        <w:rPr>
          <w:rFonts w:eastAsia="標楷體" w:hAnsi="標楷體" w:hint="eastAsia"/>
          <w:kern w:val="0"/>
        </w:rPr>
        <w:t>元者，</w:t>
      </w:r>
      <w:proofErr w:type="gramStart"/>
      <w:r>
        <w:rPr>
          <w:rFonts w:eastAsia="標楷體" w:hAnsi="標楷體" w:hint="eastAsia"/>
          <w:color w:val="FF0000"/>
          <w:kern w:val="0"/>
          <w:u w:val="single"/>
        </w:rPr>
        <w:t>本館得</w:t>
      </w:r>
      <w:r>
        <w:rPr>
          <w:rFonts w:eastAsia="標楷體" w:hAnsi="標楷體" w:hint="eastAsia"/>
          <w:kern w:val="0"/>
        </w:rPr>
        <w:t>暫停</w:t>
      </w:r>
      <w:proofErr w:type="gramEnd"/>
      <w:r>
        <w:rPr>
          <w:rFonts w:ascii="標楷體" w:eastAsia="標楷體" w:hAnsi="標楷體" w:hint="eastAsia"/>
          <w:color w:val="FF0000"/>
          <w:u w:val="single"/>
        </w:rPr>
        <w:t>各項</w:t>
      </w:r>
      <w:r>
        <w:rPr>
          <w:rFonts w:eastAsia="標楷體" w:hAnsi="標楷體" w:hint="eastAsia"/>
          <w:kern w:val="0"/>
        </w:rPr>
        <w:t>借</w:t>
      </w:r>
      <w:r>
        <w:rPr>
          <w:rFonts w:eastAsia="標楷體" w:hAnsi="標楷體" w:hint="eastAsia"/>
          <w:color w:val="FF0000"/>
          <w:kern w:val="0"/>
          <w:u w:val="single"/>
        </w:rPr>
        <w:t>用</w:t>
      </w:r>
      <w:r>
        <w:rPr>
          <w:rFonts w:eastAsia="標楷體" w:hAnsi="標楷體" w:hint="eastAsia"/>
          <w:kern w:val="0"/>
        </w:rPr>
        <w:t>權利。</w:t>
      </w:r>
    </w:p>
    <w:p w:rsidR="000F40E6" w:rsidRDefault="000F40E6" w:rsidP="000F40E6">
      <w:pPr>
        <w:widowControl/>
        <w:spacing w:before="100" w:beforeAutospacing="1" w:after="100" w:afterAutospacing="1"/>
        <w:ind w:leftChars="150" w:left="1200" w:hangingChars="350" w:hanging="840"/>
        <w:rPr>
          <w:rFonts w:eastAsia="標楷體" w:hAnsi="Times New Roman"/>
          <w:kern w:val="0"/>
        </w:rPr>
      </w:pPr>
      <w:r>
        <w:rPr>
          <w:rFonts w:eastAsia="標楷體" w:hAnsi="標楷體" w:hint="eastAsia"/>
          <w:kern w:val="0"/>
        </w:rPr>
        <w:t>第四條</w:t>
      </w:r>
      <w:r>
        <w:rPr>
          <w:rFonts w:eastAsia="標楷體"/>
          <w:kern w:val="0"/>
        </w:rPr>
        <w:t xml:space="preserve"> </w:t>
      </w:r>
      <w:proofErr w:type="gramStart"/>
      <w:r>
        <w:rPr>
          <w:rFonts w:eastAsia="標楷體" w:hAnsi="標楷體" w:hint="eastAsia"/>
          <w:kern w:val="0"/>
        </w:rPr>
        <w:t>借閱圖書冊</w:t>
      </w:r>
      <w:proofErr w:type="gramEnd"/>
      <w:r>
        <w:rPr>
          <w:rFonts w:eastAsia="標楷體" w:hAnsi="標楷體" w:hint="eastAsia"/>
          <w:kern w:val="0"/>
        </w:rPr>
        <w:t>數及期限，依締約內容而定；圖書如有遺失或逾期，依合作館</w:t>
      </w:r>
      <w:r>
        <w:rPr>
          <w:rFonts w:eastAsia="標楷體" w:hAnsi="標楷體" w:hint="eastAsia"/>
          <w:color w:val="000000"/>
          <w:kern w:val="0"/>
        </w:rPr>
        <w:t>規</w:t>
      </w:r>
      <w:r>
        <w:rPr>
          <w:rFonts w:eastAsia="標楷體" w:hAnsi="標楷體" w:hint="eastAsia"/>
          <w:kern w:val="0"/>
        </w:rPr>
        <w:t>定辦理。讀者應於到期日前自行</w:t>
      </w:r>
      <w:r>
        <w:rPr>
          <w:rFonts w:eastAsia="標楷體" w:hAnsi="標楷體" w:hint="eastAsia"/>
          <w:color w:val="FF0000"/>
          <w:kern w:val="0"/>
          <w:u w:val="single"/>
        </w:rPr>
        <w:t>至</w:t>
      </w:r>
      <w:r>
        <w:rPr>
          <w:rFonts w:eastAsia="標楷體" w:hAnsi="標楷體" w:hint="eastAsia"/>
          <w:kern w:val="0"/>
        </w:rPr>
        <w:t>合作館歸還</w:t>
      </w:r>
      <w:r>
        <w:rPr>
          <w:rFonts w:eastAsia="標楷體" w:hAnsi="標楷體" w:hint="eastAsia"/>
          <w:color w:val="FF0000"/>
          <w:kern w:val="0"/>
          <w:u w:val="single"/>
        </w:rPr>
        <w:t>圖書</w:t>
      </w:r>
      <w:r>
        <w:rPr>
          <w:rFonts w:eastAsia="標楷體" w:hAnsi="標楷體" w:hint="eastAsia"/>
          <w:kern w:val="0"/>
        </w:rPr>
        <w:t>。</w:t>
      </w:r>
      <w:r>
        <w:rPr>
          <w:rFonts w:eastAsia="標楷體" w:hAnsi="標楷體" w:hint="eastAsia"/>
          <w:color w:val="FF0000"/>
          <w:kern w:val="0"/>
          <w:u w:val="single"/>
        </w:rPr>
        <w:t>圖書</w:t>
      </w:r>
      <w:r>
        <w:rPr>
          <w:rFonts w:eastAsia="標楷體" w:hAnsi="標楷體" w:hint="eastAsia"/>
          <w:kern w:val="0"/>
        </w:rPr>
        <w:t>逾期</w:t>
      </w:r>
      <w:proofErr w:type="gramStart"/>
      <w:r>
        <w:rPr>
          <w:rFonts w:eastAsia="標楷體" w:hAnsi="標楷體" w:hint="eastAsia"/>
          <w:color w:val="FF0000"/>
          <w:kern w:val="0"/>
          <w:u w:val="single"/>
        </w:rPr>
        <w:t>滯還金</w:t>
      </w:r>
      <w:proofErr w:type="gramEnd"/>
      <w:r>
        <w:rPr>
          <w:rFonts w:eastAsia="標楷體" w:hAnsi="標楷體" w:hint="eastAsia"/>
          <w:kern w:val="0"/>
        </w:rPr>
        <w:t>，</w:t>
      </w:r>
      <w:r>
        <w:rPr>
          <w:rFonts w:eastAsia="標楷體" w:hAnsi="標楷體" w:hint="eastAsia"/>
          <w:color w:val="FF0000"/>
          <w:kern w:val="0"/>
          <w:u w:val="single"/>
        </w:rPr>
        <w:t>須</w:t>
      </w:r>
      <w:r>
        <w:rPr>
          <w:rFonts w:eastAsia="標楷體" w:hAnsi="標楷體" w:hint="eastAsia"/>
          <w:kern w:val="0"/>
        </w:rPr>
        <w:t>自行</w:t>
      </w:r>
      <w:r>
        <w:rPr>
          <w:rFonts w:eastAsia="標楷體" w:hAnsi="標楷體" w:hint="eastAsia"/>
          <w:color w:val="FF0000"/>
          <w:kern w:val="0"/>
          <w:u w:val="single"/>
        </w:rPr>
        <w:t>至合作館</w:t>
      </w:r>
      <w:r>
        <w:rPr>
          <w:rFonts w:eastAsia="標楷體" w:hAnsi="標楷體" w:hint="eastAsia"/>
          <w:kern w:val="0"/>
        </w:rPr>
        <w:t>繳交。</w:t>
      </w:r>
    </w:p>
    <w:p w:rsidR="000F40E6" w:rsidRDefault="000F40E6" w:rsidP="000F40E6">
      <w:pPr>
        <w:widowControl/>
        <w:spacing w:before="100" w:beforeAutospacing="1" w:after="100" w:afterAutospacing="1"/>
        <w:ind w:leftChars="150" w:left="1200" w:hangingChars="350" w:hanging="840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第五條</w:t>
      </w:r>
      <w:r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圖書逾期未歸還合作館或</w:t>
      </w:r>
      <w:proofErr w:type="gramStart"/>
      <w:r>
        <w:rPr>
          <w:rFonts w:eastAsia="標楷體" w:hAnsi="標楷體" w:hint="eastAsia"/>
          <w:color w:val="FF0000"/>
          <w:kern w:val="0"/>
          <w:u w:val="single"/>
        </w:rPr>
        <w:t>滯還金</w:t>
      </w:r>
      <w:proofErr w:type="gramEnd"/>
      <w:r>
        <w:rPr>
          <w:rFonts w:eastAsia="標楷體" w:hAnsi="標楷體" w:hint="eastAsia"/>
          <w:kern w:val="0"/>
        </w:rPr>
        <w:t>未</w:t>
      </w:r>
      <w:proofErr w:type="gramStart"/>
      <w:r>
        <w:rPr>
          <w:rFonts w:eastAsia="標楷體" w:hAnsi="標楷體" w:hint="eastAsia"/>
          <w:kern w:val="0"/>
        </w:rPr>
        <w:t>繳清前</w:t>
      </w:r>
      <w:proofErr w:type="gramEnd"/>
      <w:r>
        <w:rPr>
          <w:rFonts w:eastAsia="標楷體" w:hAnsi="標楷體" w:hint="eastAsia"/>
          <w:kern w:val="0"/>
        </w:rPr>
        <w:t>，</w:t>
      </w:r>
      <w:proofErr w:type="gramStart"/>
      <w:r>
        <w:rPr>
          <w:rFonts w:eastAsia="標楷體" w:hAnsi="標楷體" w:hint="eastAsia"/>
          <w:kern w:val="0"/>
        </w:rPr>
        <w:t>本館得暫停</w:t>
      </w:r>
      <w:proofErr w:type="gramEnd"/>
      <w:r>
        <w:rPr>
          <w:rFonts w:ascii="標楷體" w:eastAsia="標楷體" w:hAnsi="標楷體" w:hint="eastAsia"/>
          <w:color w:val="FF0000"/>
          <w:u w:val="single"/>
        </w:rPr>
        <w:t>各項</w:t>
      </w:r>
      <w:r>
        <w:rPr>
          <w:rFonts w:eastAsia="標楷體" w:hAnsi="標楷體" w:hint="eastAsia"/>
          <w:kern w:val="0"/>
        </w:rPr>
        <w:t>借</w:t>
      </w:r>
      <w:r>
        <w:rPr>
          <w:rFonts w:eastAsia="標楷體" w:hAnsi="標楷體" w:hint="eastAsia"/>
          <w:color w:val="FF0000"/>
          <w:kern w:val="0"/>
          <w:u w:val="single"/>
        </w:rPr>
        <w:t>用</w:t>
      </w:r>
      <w:r>
        <w:rPr>
          <w:rFonts w:eastAsia="標楷體" w:hAnsi="標楷體" w:hint="eastAsia"/>
          <w:kern w:val="0"/>
        </w:rPr>
        <w:t>權利。</w:t>
      </w:r>
    </w:p>
    <w:p w:rsidR="000F40E6" w:rsidRDefault="000F40E6" w:rsidP="000F40E6">
      <w:pPr>
        <w:widowControl/>
        <w:spacing w:before="100" w:beforeAutospacing="1" w:after="100" w:afterAutospacing="1"/>
        <w:ind w:leftChars="150" w:left="1200" w:hangingChars="350" w:hanging="840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第六條</w:t>
      </w:r>
      <w:r>
        <w:rPr>
          <w:rFonts w:eastAsia="標楷體" w:hAnsi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偽造證件或經</w:t>
      </w:r>
      <w:r>
        <w:rPr>
          <w:rFonts w:eastAsia="標楷體" w:hAnsi="標楷體" w:hint="eastAsia"/>
          <w:color w:val="FF0000"/>
          <w:kern w:val="0"/>
          <w:u w:val="single"/>
        </w:rPr>
        <w:t>查證確實</w:t>
      </w:r>
      <w:r>
        <w:rPr>
          <w:rFonts w:eastAsia="標楷體" w:hAnsi="標楷體" w:hint="eastAsia"/>
          <w:kern w:val="0"/>
        </w:rPr>
        <w:t>違反</w:t>
      </w:r>
      <w:r>
        <w:rPr>
          <w:rFonts w:eastAsia="標楷體" w:hAnsi="標楷體" w:hint="eastAsia"/>
          <w:color w:val="FF0000"/>
          <w:kern w:val="0"/>
          <w:u w:val="single"/>
        </w:rPr>
        <w:t>合作</w:t>
      </w:r>
      <w:r>
        <w:rPr>
          <w:rFonts w:eastAsia="標楷體" w:hAnsi="標楷體" w:hint="eastAsia"/>
          <w:kern w:val="0"/>
        </w:rPr>
        <w:t>館規定者，</w:t>
      </w:r>
      <w:r>
        <w:rPr>
          <w:rFonts w:eastAsia="標楷體" w:hAnsi="標楷體" w:hint="eastAsia"/>
          <w:color w:val="000000"/>
          <w:kern w:val="0"/>
        </w:rPr>
        <w:t>自舉發日起</w:t>
      </w:r>
      <w:r>
        <w:rPr>
          <w:rFonts w:eastAsia="標楷體" w:hAnsi="標楷體" w:hint="eastAsia"/>
          <w:kern w:val="0"/>
        </w:rPr>
        <w:t>除暫停本館借</w:t>
      </w:r>
      <w:r>
        <w:rPr>
          <w:rFonts w:eastAsia="標楷體" w:hAnsi="標楷體" w:hint="eastAsia"/>
          <w:color w:val="FF0000"/>
          <w:kern w:val="0"/>
          <w:u w:val="single"/>
        </w:rPr>
        <w:t>用</w:t>
      </w:r>
      <w:r>
        <w:rPr>
          <w:rFonts w:eastAsia="標楷體" w:hAnsi="標楷體" w:hint="eastAsia"/>
          <w:kern w:val="0"/>
        </w:rPr>
        <w:t>權利</w:t>
      </w:r>
      <w:r>
        <w:rPr>
          <w:rFonts w:eastAsia="標楷體"/>
          <w:kern w:val="0"/>
        </w:rPr>
        <w:t>3</w:t>
      </w:r>
      <w:r>
        <w:rPr>
          <w:rFonts w:eastAsia="標楷體" w:hAnsi="標楷體" w:hint="eastAsia"/>
          <w:kern w:val="0"/>
        </w:rPr>
        <w:t>個月、停止其申請館際合作借書證權利外，</w:t>
      </w:r>
      <w:r>
        <w:rPr>
          <w:rFonts w:eastAsia="標楷體" w:hAnsi="標楷體" w:hint="eastAsia"/>
          <w:color w:val="FF0000"/>
          <w:kern w:val="0"/>
          <w:u w:val="single"/>
        </w:rPr>
        <w:t>影響校譽或情節重大者</w:t>
      </w:r>
      <w:r>
        <w:rPr>
          <w:rFonts w:eastAsia="標楷體" w:hAnsi="標楷體" w:hint="eastAsia"/>
          <w:kern w:val="0"/>
        </w:rPr>
        <w:t>移送校方議處。</w:t>
      </w:r>
    </w:p>
    <w:p w:rsidR="000F40E6" w:rsidRDefault="000F40E6" w:rsidP="000F40E6">
      <w:pPr>
        <w:widowControl/>
        <w:spacing w:before="100" w:beforeAutospacing="1" w:after="100" w:afterAutospacing="1"/>
        <w:ind w:leftChars="150" w:left="1200" w:hangingChars="350" w:hanging="840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第七條</w:t>
      </w:r>
      <w:r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遺失館際合作借書證者，應立即向本館掛失，並依各館規定，繳交製作新證之工本費。</w:t>
      </w:r>
    </w:p>
    <w:p w:rsidR="000F40E6" w:rsidRDefault="000F40E6" w:rsidP="000F40E6">
      <w:pPr>
        <w:widowControl/>
        <w:spacing w:before="100" w:beforeAutospacing="1" w:after="100" w:afterAutospacing="1"/>
        <w:ind w:firstLineChars="150" w:firstLine="360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第八條</w:t>
      </w:r>
      <w:r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本要點未盡事宜，悉依本館與合作館相關規定辦理。</w:t>
      </w:r>
    </w:p>
    <w:p w:rsidR="000F40E6" w:rsidRDefault="000F40E6" w:rsidP="000F40E6">
      <w:pPr>
        <w:widowControl/>
        <w:spacing w:before="100" w:beforeAutospacing="1" w:after="100" w:afterAutospacing="1"/>
        <w:ind w:firstLineChars="150" w:firstLine="360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>第九條</w:t>
      </w:r>
      <w:r>
        <w:rPr>
          <w:rFonts w:eastAsia="標楷體"/>
          <w:kern w:val="0"/>
        </w:rPr>
        <w:t xml:space="preserve"> </w:t>
      </w:r>
      <w:r>
        <w:rPr>
          <w:rFonts w:eastAsia="標楷體" w:hAnsi="標楷體" w:hint="eastAsia"/>
          <w:kern w:val="0"/>
        </w:rPr>
        <w:t>本要點經圖書管理委員會議通過後公布實施，修正時亦同。</w:t>
      </w:r>
    </w:p>
    <w:p w:rsidR="005263F3" w:rsidRPr="00FC53C6" w:rsidRDefault="005263F3" w:rsidP="000F40E6">
      <w:pPr>
        <w:widowControl/>
      </w:pPr>
    </w:p>
    <w:sectPr w:rsidR="005263F3" w:rsidRPr="00FC53C6" w:rsidSect="006421A2">
      <w:pgSz w:w="11906" w:h="16838"/>
      <w:pgMar w:top="1440" w:right="179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0D" w:rsidRDefault="009A260D" w:rsidP="00FC53C6">
      <w:r>
        <w:separator/>
      </w:r>
    </w:p>
  </w:endnote>
  <w:endnote w:type="continuationSeparator" w:id="0">
    <w:p w:rsidR="009A260D" w:rsidRDefault="009A260D" w:rsidP="00F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0D" w:rsidRDefault="009A260D" w:rsidP="00FC53C6">
      <w:r>
        <w:separator/>
      </w:r>
    </w:p>
  </w:footnote>
  <w:footnote w:type="continuationSeparator" w:id="0">
    <w:p w:rsidR="009A260D" w:rsidRDefault="009A260D" w:rsidP="00FC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7A"/>
    <w:rsid w:val="00025919"/>
    <w:rsid w:val="000A3454"/>
    <w:rsid w:val="000F40E6"/>
    <w:rsid w:val="00152D7A"/>
    <w:rsid w:val="0027598E"/>
    <w:rsid w:val="002D70BE"/>
    <w:rsid w:val="005263F3"/>
    <w:rsid w:val="006421A2"/>
    <w:rsid w:val="007C45D7"/>
    <w:rsid w:val="008171FE"/>
    <w:rsid w:val="008452DF"/>
    <w:rsid w:val="00997D4D"/>
    <w:rsid w:val="009A260D"/>
    <w:rsid w:val="00A52F6D"/>
    <w:rsid w:val="00A60376"/>
    <w:rsid w:val="00DA3A8C"/>
    <w:rsid w:val="00DA6C12"/>
    <w:rsid w:val="00EC7EA7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F4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A8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0F40E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3C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3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A3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Wang</dc:creator>
  <cp:lastModifiedBy>user</cp:lastModifiedBy>
  <cp:revision>10</cp:revision>
  <cp:lastPrinted>2016-05-27T02:02:00Z</cp:lastPrinted>
  <dcterms:created xsi:type="dcterms:W3CDTF">2016-05-25T03:21:00Z</dcterms:created>
  <dcterms:modified xsi:type="dcterms:W3CDTF">2016-06-07T04:23:00Z</dcterms:modified>
</cp:coreProperties>
</file>