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C" w:rsidRPr="003B7865" w:rsidRDefault="0095675C" w:rsidP="001B7FC6">
      <w:pPr>
        <w:widowControl/>
        <w:autoSpaceDE w:val="0"/>
        <w:autoSpaceDN w:val="0"/>
        <w:jc w:val="center"/>
        <w:textAlignment w:val="bottom"/>
        <w:rPr>
          <w:rFonts w:eastAsia="標楷體" w:hAnsi="標楷體"/>
          <w:sz w:val="28"/>
          <w:szCs w:val="28"/>
        </w:rPr>
      </w:pPr>
      <w:r w:rsidRPr="003B7865">
        <w:rPr>
          <w:rFonts w:eastAsia="標楷體" w:hAnsi="標楷體"/>
          <w:b/>
          <w:bCs/>
          <w:sz w:val="28"/>
          <w:szCs w:val="28"/>
        </w:rPr>
        <w:t>國立中央大學圖書館公用研究室</w:t>
      </w:r>
      <w:r w:rsidR="00512B23" w:rsidRPr="003B7865">
        <w:rPr>
          <w:rFonts w:eastAsia="標楷體" w:hAnsi="標楷體"/>
          <w:b/>
          <w:bCs/>
          <w:sz w:val="28"/>
          <w:szCs w:val="28"/>
        </w:rPr>
        <w:t>臨時借用試行辦法</w:t>
      </w:r>
      <w:bookmarkStart w:id="0" w:name="_GoBack"/>
      <w:bookmarkEnd w:id="0"/>
    </w:p>
    <w:p w:rsidR="005D4569" w:rsidRPr="003B7865" w:rsidRDefault="002455ED" w:rsidP="001B7FC6">
      <w:pPr>
        <w:jc w:val="right"/>
        <w:rPr>
          <w:rFonts w:eastAsia="標楷體"/>
          <w:bCs/>
          <w:spacing w:val="1"/>
          <w:position w:val="-1"/>
          <w:sz w:val="20"/>
          <w:szCs w:val="20"/>
        </w:rPr>
      </w:pPr>
      <w:r w:rsidRPr="003B7865">
        <w:rPr>
          <w:rFonts w:eastAsia="標楷體"/>
          <w:bCs/>
          <w:spacing w:val="1"/>
          <w:position w:val="-1"/>
          <w:sz w:val="20"/>
          <w:szCs w:val="20"/>
        </w:rPr>
        <w:t>104.</w:t>
      </w:r>
      <w:r w:rsidR="00DE4476" w:rsidRPr="003B7865">
        <w:rPr>
          <w:rFonts w:eastAsia="標楷體"/>
          <w:bCs/>
          <w:spacing w:val="1"/>
          <w:position w:val="-1"/>
          <w:sz w:val="20"/>
          <w:szCs w:val="20"/>
        </w:rPr>
        <w:t>0</w:t>
      </w:r>
      <w:r w:rsidRPr="003B7865">
        <w:rPr>
          <w:rFonts w:eastAsia="標楷體"/>
          <w:bCs/>
          <w:spacing w:val="1"/>
          <w:position w:val="-1"/>
          <w:sz w:val="20"/>
          <w:szCs w:val="20"/>
        </w:rPr>
        <w:t>2.12</w:t>
      </w:r>
      <w:r w:rsidR="004E2331" w:rsidRPr="003B7865">
        <w:rPr>
          <w:rFonts w:eastAsia="標楷體" w:hint="eastAsia"/>
          <w:bCs/>
          <w:spacing w:val="1"/>
          <w:position w:val="-1"/>
          <w:sz w:val="20"/>
          <w:szCs w:val="20"/>
        </w:rPr>
        <w:t>圖書館第</w:t>
      </w:r>
      <w:r w:rsidRPr="003B7865">
        <w:rPr>
          <w:rFonts w:eastAsia="標楷體"/>
          <w:bCs/>
          <w:spacing w:val="1"/>
          <w:position w:val="-1"/>
          <w:sz w:val="20"/>
          <w:szCs w:val="20"/>
        </w:rPr>
        <w:t>192</w:t>
      </w:r>
      <w:r w:rsidR="004E2331" w:rsidRPr="003B7865">
        <w:rPr>
          <w:rFonts w:eastAsia="標楷體" w:hint="eastAsia"/>
          <w:bCs/>
          <w:spacing w:val="1"/>
          <w:position w:val="-1"/>
          <w:sz w:val="20"/>
          <w:szCs w:val="20"/>
        </w:rPr>
        <w:t>次業務會報通過</w:t>
      </w:r>
    </w:p>
    <w:p w:rsidR="003E72FD" w:rsidRPr="003B7865" w:rsidRDefault="003E72FD" w:rsidP="003E72FD">
      <w:pPr>
        <w:jc w:val="right"/>
        <w:rPr>
          <w:rFonts w:eastAsia="標楷體"/>
          <w:bCs/>
          <w:spacing w:val="1"/>
          <w:position w:val="-1"/>
          <w:sz w:val="20"/>
          <w:szCs w:val="20"/>
        </w:rPr>
      </w:pPr>
      <w:r w:rsidRPr="003B7865">
        <w:rPr>
          <w:rFonts w:eastAsia="標楷體"/>
          <w:bCs/>
          <w:spacing w:val="1"/>
          <w:position w:val="-1"/>
          <w:sz w:val="20"/>
          <w:szCs w:val="20"/>
        </w:rPr>
        <w:t>104.10.15</w:t>
      </w: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圖書館第</w:t>
      </w:r>
      <w:r w:rsidRPr="003B7865">
        <w:rPr>
          <w:rFonts w:eastAsia="標楷體"/>
          <w:bCs/>
          <w:spacing w:val="1"/>
          <w:position w:val="-1"/>
          <w:sz w:val="20"/>
          <w:szCs w:val="20"/>
        </w:rPr>
        <w:t>197</w:t>
      </w: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次業務會報修訂</w:t>
      </w:r>
    </w:p>
    <w:p w:rsidR="00512B23" w:rsidRPr="003B7865" w:rsidRDefault="00E53BEF" w:rsidP="00AD0763">
      <w:pPr>
        <w:wordWrap w:val="0"/>
        <w:jc w:val="right"/>
        <w:rPr>
          <w:rFonts w:eastAsia="標楷體"/>
          <w:bCs/>
          <w:spacing w:val="1"/>
          <w:position w:val="-1"/>
          <w:sz w:val="20"/>
          <w:szCs w:val="20"/>
        </w:rPr>
      </w:pP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105.</w:t>
      </w:r>
      <w:r w:rsidR="00DE4476" w:rsidRPr="003B7865">
        <w:rPr>
          <w:rFonts w:eastAsia="標楷體"/>
          <w:bCs/>
          <w:spacing w:val="1"/>
          <w:position w:val="-1"/>
          <w:sz w:val="20"/>
          <w:szCs w:val="20"/>
        </w:rPr>
        <w:t>02</w:t>
      </w: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.</w:t>
      </w:r>
      <w:r w:rsidR="00DE4476" w:rsidRPr="003B7865">
        <w:rPr>
          <w:rFonts w:eastAsia="標楷體"/>
          <w:bCs/>
          <w:spacing w:val="1"/>
          <w:position w:val="-1"/>
          <w:sz w:val="20"/>
          <w:szCs w:val="20"/>
        </w:rPr>
        <w:t>22</w:t>
      </w: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圖書館第</w:t>
      </w:r>
      <w:r w:rsidR="00DE4476" w:rsidRPr="003B7865">
        <w:rPr>
          <w:rFonts w:eastAsia="標楷體" w:hint="eastAsia"/>
          <w:bCs/>
          <w:spacing w:val="1"/>
          <w:position w:val="-1"/>
          <w:sz w:val="20"/>
          <w:szCs w:val="20"/>
        </w:rPr>
        <w:t>200</w:t>
      </w:r>
      <w:r w:rsidRPr="003B7865">
        <w:rPr>
          <w:rFonts w:eastAsia="標楷體" w:hint="eastAsia"/>
          <w:bCs/>
          <w:spacing w:val="1"/>
          <w:position w:val="-1"/>
          <w:sz w:val="20"/>
          <w:szCs w:val="20"/>
        </w:rPr>
        <w:t>次業務會報</w:t>
      </w:r>
      <w:r w:rsidR="00AD0763" w:rsidRPr="003B7865">
        <w:rPr>
          <w:rFonts w:eastAsia="標楷體" w:hint="eastAsia"/>
          <w:bCs/>
          <w:spacing w:val="1"/>
          <w:position w:val="-1"/>
          <w:sz w:val="20"/>
          <w:szCs w:val="20"/>
        </w:rPr>
        <w:t>通過</w:t>
      </w:r>
    </w:p>
    <w:p w:rsidR="00033496" w:rsidRPr="003B7865" w:rsidRDefault="00FD0FA3" w:rsidP="00A20E0C">
      <w:pPr>
        <w:tabs>
          <w:tab w:val="left" w:pos="1240"/>
        </w:tabs>
        <w:autoSpaceDE w:val="0"/>
        <w:autoSpaceDN w:val="0"/>
        <w:adjustRightInd w:val="0"/>
        <w:spacing w:afterLines="50" w:after="180"/>
        <w:ind w:left="96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第一條</w:t>
      </w:r>
      <w:r w:rsidRPr="003B7865">
        <w:rPr>
          <w:rFonts w:eastAsia="標楷體"/>
          <w:kern w:val="0"/>
          <w:position w:val="-2"/>
        </w:rPr>
        <w:tab/>
      </w:r>
      <w:r w:rsidR="0095675C" w:rsidRPr="003B7865">
        <w:rPr>
          <w:rFonts w:eastAsia="標楷體"/>
          <w:kern w:val="0"/>
          <w:position w:val="-2"/>
        </w:rPr>
        <w:t>國立中央大學圖書館（以下簡稱本館）為</w:t>
      </w:r>
      <w:r w:rsidR="00512B23" w:rsidRPr="003B7865">
        <w:rPr>
          <w:rFonts w:eastAsia="標楷體"/>
          <w:kern w:val="0"/>
          <w:position w:val="-2"/>
        </w:rPr>
        <w:t>服務短期或臨時利用本館</w:t>
      </w:r>
      <w:r w:rsidR="0095675C" w:rsidRPr="003B7865">
        <w:rPr>
          <w:rFonts w:eastAsia="標楷體"/>
          <w:kern w:val="0"/>
          <w:position w:val="-2"/>
        </w:rPr>
        <w:t>公用研究室（以下簡稱研究</w:t>
      </w:r>
      <w:r w:rsidR="00512B23" w:rsidRPr="003B7865">
        <w:rPr>
          <w:rFonts w:eastAsia="標楷體"/>
          <w:kern w:val="0"/>
          <w:position w:val="-2"/>
        </w:rPr>
        <w:t>小間</w:t>
      </w:r>
      <w:r w:rsidR="0095675C" w:rsidRPr="003B7865">
        <w:rPr>
          <w:rFonts w:eastAsia="標楷體"/>
          <w:kern w:val="0"/>
          <w:position w:val="-2"/>
        </w:rPr>
        <w:t>）</w:t>
      </w:r>
      <w:r w:rsidR="000B324C" w:rsidRPr="003B7865">
        <w:rPr>
          <w:rFonts w:eastAsia="標楷體" w:hint="eastAsia"/>
          <w:kern w:val="0"/>
          <w:position w:val="-2"/>
        </w:rPr>
        <w:t>需求</w:t>
      </w:r>
      <w:r w:rsidR="0095675C" w:rsidRPr="003B7865">
        <w:rPr>
          <w:rFonts w:eastAsia="標楷體"/>
          <w:kern w:val="0"/>
          <w:position w:val="-2"/>
        </w:rPr>
        <w:t>，</w:t>
      </w:r>
      <w:r w:rsidR="00512B23" w:rsidRPr="003B7865">
        <w:rPr>
          <w:rFonts w:eastAsia="標楷體"/>
          <w:kern w:val="0"/>
          <w:position w:val="-2"/>
        </w:rPr>
        <w:t>特</w:t>
      </w:r>
      <w:r w:rsidR="000B324C" w:rsidRPr="003B7865">
        <w:rPr>
          <w:rFonts w:eastAsia="標楷體" w:hint="eastAsia"/>
          <w:kern w:val="0"/>
          <w:position w:val="-2"/>
        </w:rPr>
        <w:t>試</w:t>
      </w:r>
      <w:r w:rsidR="00512B23" w:rsidRPr="003B7865">
        <w:rPr>
          <w:rFonts w:eastAsia="標楷體" w:hint="eastAsia"/>
          <w:kern w:val="0"/>
          <w:position w:val="-2"/>
        </w:rPr>
        <w:t>行臨時借用申請</w:t>
      </w:r>
      <w:r w:rsidR="0095675C" w:rsidRPr="003B7865">
        <w:rPr>
          <w:rFonts w:eastAsia="標楷體"/>
          <w:kern w:val="0"/>
          <w:position w:val="-2"/>
        </w:rPr>
        <w:t>。</w:t>
      </w:r>
    </w:p>
    <w:p w:rsidR="00BD5960" w:rsidRPr="003B7865" w:rsidRDefault="00FD0FA3" w:rsidP="00DE35D6">
      <w:pPr>
        <w:tabs>
          <w:tab w:val="left" w:pos="1240"/>
        </w:tabs>
        <w:autoSpaceDE w:val="0"/>
        <w:autoSpaceDN w:val="0"/>
        <w:adjustRightInd w:val="0"/>
        <w:spacing w:afterLines="50" w:after="180"/>
        <w:ind w:left="96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第二條</w:t>
      </w:r>
      <w:r w:rsidRPr="003B7865">
        <w:rPr>
          <w:rFonts w:eastAsia="標楷體"/>
          <w:kern w:val="0"/>
          <w:position w:val="-2"/>
        </w:rPr>
        <w:tab/>
      </w:r>
      <w:r w:rsidR="00C67939" w:rsidRPr="003B7865">
        <w:rPr>
          <w:rFonts w:eastAsia="標楷體"/>
          <w:kern w:val="0"/>
          <w:position w:val="-2"/>
        </w:rPr>
        <w:t>試行</w:t>
      </w:r>
      <w:r w:rsidR="00C67939" w:rsidRPr="003B7865">
        <w:rPr>
          <w:rFonts w:eastAsia="標楷體" w:hint="eastAsia"/>
          <w:kern w:val="0"/>
          <w:position w:val="-2"/>
        </w:rPr>
        <w:t>期間：</w:t>
      </w:r>
      <w:r w:rsidR="002455ED" w:rsidRPr="003B7865">
        <w:rPr>
          <w:rFonts w:eastAsia="標楷體" w:hint="eastAsia"/>
          <w:kern w:val="0"/>
          <w:position w:val="-2"/>
        </w:rPr>
        <w:t>104</w:t>
      </w:r>
      <w:r w:rsidR="00C67939" w:rsidRPr="003B7865">
        <w:rPr>
          <w:rFonts w:eastAsia="標楷體" w:hint="eastAsia"/>
          <w:kern w:val="0"/>
          <w:position w:val="-2"/>
        </w:rPr>
        <w:t>年</w:t>
      </w:r>
      <w:r w:rsidR="002455ED" w:rsidRPr="003B7865">
        <w:rPr>
          <w:rFonts w:eastAsia="標楷體" w:hint="eastAsia"/>
          <w:kern w:val="0"/>
          <w:position w:val="-2"/>
        </w:rPr>
        <w:t>3</w:t>
      </w:r>
      <w:r w:rsidR="00C67939" w:rsidRPr="003B7865">
        <w:rPr>
          <w:rFonts w:eastAsia="標楷體" w:hint="eastAsia"/>
          <w:kern w:val="0"/>
          <w:position w:val="-2"/>
        </w:rPr>
        <w:t>月</w:t>
      </w:r>
      <w:r w:rsidR="00F120ED" w:rsidRPr="003B7865">
        <w:rPr>
          <w:rFonts w:eastAsia="標楷體"/>
          <w:kern w:val="0"/>
          <w:position w:val="-2"/>
        </w:rPr>
        <w:t>2</w:t>
      </w:r>
      <w:r w:rsidR="00EF3C79" w:rsidRPr="003B7865">
        <w:rPr>
          <w:rFonts w:eastAsia="標楷體"/>
          <w:kern w:val="0"/>
          <w:position w:val="-2"/>
        </w:rPr>
        <w:t>6</w:t>
      </w:r>
      <w:r w:rsidR="00C67939" w:rsidRPr="003B7865">
        <w:rPr>
          <w:rFonts w:eastAsia="標楷體" w:hint="eastAsia"/>
          <w:kern w:val="0"/>
          <w:position w:val="-2"/>
        </w:rPr>
        <w:t>日起至</w:t>
      </w:r>
      <w:r w:rsidR="00AD0763" w:rsidRPr="003B7865">
        <w:rPr>
          <w:rFonts w:eastAsia="標楷體" w:hint="eastAsia"/>
          <w:kern w:val="0"/>
          <w:position w:val="-2"/>
        </w:rPr>
        <w:t>本館</w:t>
      </w:r>
      <w:r w:rsidR="009430A0" w:rsidRPr="003B7865">
        <w:rPr>
          <w:rFonts w:eastAsia="標楷體" w:hint="eastAsia"/>
          <w:kern w:val="0"/>
          <w:position w:val="-2"/>
        </w:rPr>
        <w:t>「</w:t>
      </w:r>
      <w:r w:rsidR="009430A0" w:rsidRPr="003B7865">
        <w:rPr>
          <w:rFonts w:eastAsia="標楷體" w:hint="eastAsia"/>
          <w:bCs/>
          <w:spacing w:val="1"/>
          <w:position w:val="-1"/>
        </w:rPr>
        <w:t>公用研究室使用規則」修訂後公告實施日為</w:t>
      </w:r>
      <w:r w:rsidR="00233882" w:rsidRPr="003B7865">
        <w:rPr>
          <w:rFonts w:eastAsia="標楷體" w:hint="eastAsia"/>
          <w:bCs/>
          <w:spacing w:val="1"/>
          <w:position w:val="-1"/>
        </w:rPr>
        <w:t>止</w:t>
      </w:r>
      <w:r w:rsidR="002455ED" w:rsidRPr="003B7865">
        <w:rPr>
          <w:rFonts w:eastAsia="標楷體"/>
          <w:kern w:val="0"/>
          <w:position w:val="-2"/>
        </w:rPr>
        <w:t>。</w:t>
      </w:r>
    </w:p>
    <w:p w:rsidR="00C67939" w:rsidRPr="003B7865" w:rsidRDefault="00C67939" w:rsidP="00DE35D6">
      <w:pPr>
        <w:tabs>
          <w:tab w:val="left" w:pos="1240"/>
        </w:tabs>
        <w:autoSpaceDE w:val="0"/>
        <w:autoSpaceDN w:val="0"/>
        <w:adjustRightInd w:val="0"/>
        <w:spacing w:afterLines="50" w:after="180"/>
        <w:ind w:left="96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第三條</w:t>
      </w:r>
      <w:r w:rsidRPr="003B7865">
        <w:rPr>
          <w:rFonts w:eastAsia="標楷體" w:hint="eastAsia"/>
          <w:kern w:val="0"/>
          <w:position w:val="-2"/>
        </w:rPr>
        <w:t xml:space="preserve">  </w:t>
      </w:r>
      <w:r w:rsidRPr="003B7865">
        <w:rPr>
          <w:rFonts w:eastAsia="標楷體"/>
          <w:kern w:val="0"/>
          <w:position w:val="-2"/>
        </w:rPr>
        <w:t>臨時借用</w:t>
      </w:r>
      <w:r w:rsidRPr="003B7865">
        <w:rPr>
          <w:rFonts w:eastAsia="標楷體" w:hint="eastAsia"/>
          <w:kern w:val="0"/>
          <w:position w:val="-2"/>
        </w:rPr>
        <w:t>：</w:t>
      </w:r>
      <w:r w:rsidR="009430A0" w:rsidRPr="003B7865">
        <w:rPr>
          <w:rFonts w:eastAsia="標楷體" w:hint="eastAsia"/>
          <w:kern w:val="0"/>
          <w:position w:val="-2"/>
        </w:rPr>
        <w:t>親至服務臺借用，至多借至當日閉館前</w:t>
      </w:r>
      <w:r w:rsidR="009430A0" w:rsidRPr="003B7865">
        <w:rPr>
          <w:rFonts w:eastAsia="標楷體" w:hint="eastAsia"/>
          <w:kern w:val="0"/>
          <w:position w:val="-2"/>
        </w:rPr>
        <w:t>30</w:t>
      </w:r>
      <w:r w:rsidR="009430A0" w:rsidRPr="003B7865">
        <w:rPr>
          <w:rFonts w:eastAsia="標楷體" w:hint="eastAsia"/>
          <w:kern w:val="0"/>
          <w:position w:val="-2"/>
        </w:rPr>
        <w:t>分鐘</w:t>
      </w:r>
      <w:r w:rsidR="009430A0" w:rsidRPr="003B7865">
        <w:rPr>
          <w:rFonts w:eastAsia="標楷體"/>
          <w:kern w:val="0"/>
          <w:position w:val="-2"/>
        </w:rPr>
        <w:t>，</w:t>
      </w:r>
      <w:r w:rsidR="009430A0" w:rsidRPr="003B7865">
        <w:rPr>
          <w:rFonts w:eastAsia="標楷體" w:hint="eastAsia"/>
          <w:kern w:val="0"/>
          <w:position w:val="-2"/>
        </w:rPr>
        <w:t>並以領用鑰匙</w:t>
      </w:r>
      <w:r w:rsidRPr="003B7865">
        <w:rPr>
          <w:rFonts w:eastAsia="標楷體" w:hint="eastAsia"/>
          <w:kern w:val="0"/>
          <w:position w:val="-2"/>
        </w:rPr>
        <w:t>記錄</w:t>
      </w:r>
      <w:r w:rsidRPr="003B7865">
        <w:rPr>
          <w:rFonts w:eastAsia="標楷體"/>
          <w:kern w:val="0"/>
          <w:position w:val="-2"/>
        </w:rPr>
        <w:t>為準</w:t>
      </w:r>
      <w:r w:rsidR="008E536B" w:rsidRPr="003B7865">
        <w:rPr>
          <w:rFonts w:eastAsia="標楷體"/>
          <w:kern w:val="0"/>
          <w:position w:val="-2"/>
        </w:rPr>
        <w:t>，</w:t>
      </w:r>
      <w:r w:rsidRPr="003B7865">
        <w:rPr>
          <w:rFonts w:eastAsia="標楷體"/>
          <w:kern w:val="0"/>
          <w:position w:val="-2"/>
        </w:rPr>
        <w:t>不得跨夜使用。</w:t>
      </w:r>
    </w:p>
    <w:p w:rsidR="003B3126" w:rsidRPr="003B7865" w:rsidRDefault="00BD5960" w:rsidP="009A593A">
      <w:pPr>
        <w:tabs>
          <w:tab w:val="left" w:pos="1240"/>
        </w:tabs>
        <w:autoSpaceDE w:val="0"/>
        <w:autoSpaceDN w:val="0"/>
        <w:adjustRightInd w:val="0"/>
        <w:spacing w:afterLines="50" w:after="180"/>
        <w:ind w:left="96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第四條</w:t>
      </w:r>
      <w:r w:rsidRPr="003B7865">
        <w:rPr>
          <w:rFonts w:eastAsia="標楷體" w:hint="eastAsia"/>
          <w:kern w:val="0"/>
          <w:position w:val="-2"/>
        </w:rPr>
        <w:t xml:space="preserve">  </w:t>
      </w:r>
      <w:r w:rsidRPr="003B7865">
        <w:rPr>
          <w:rFonts w:eastAsia="標楷體" w:hint="eastAsia"/>
          <w:kern w:val="0"/>
          <w:position w:val="-2"/>
        </w:rPr>
        <w:t>分配原則：</w:t>
      </w:r>
      <w:r w:rsidR="00DE35D6" w:rsidRPr="003B7865">
        <w:rPr>
          <w:rFonts w:eastAsia="標楷體" w:hint="eastAsia"/>
          <w:kern w:val="0"/>
          <w:position w:val="-2"/>
        </w:rPr>
        <w:t>試行期間每日</w:t>
      </w:r>
      <w:r w:rsidR="00DE4476" w:rsidRPr="003B7865">
        <w:rPr>
          <w:rFonts w:eastAsia="標楷體"/>
          <w:kern w:val="0"/>
          <w:position w:val="-2"/>
        </w:rPr>
        <w:t>7</w:t>
      </w:r>
      <w:r w:rsidR="00DE35D6" w:rsidRPr="003B7865">
        <w:rPr>
          <w:rFonts w:eastAsia="標楷體" w:hint="eastAsia"/>
          <w:kern w:val="0"/>
          <w:position w:val="-2"/>
        </w:rPr>
        <w:t>間研究小間提供申請，並依本館現場可提供數量為準。</w:t>
      </w:r>
    </w:p>
    <w:p w:rsidR="00BF31FC" w:rsidRPr="003B7865" w:rsidRDefault="009B1E2C" w:rsidP="00AD0763">
      <w:pPr>
        <w:tabs>
          <w:tab w:val="left" w:pos="1240"/>
        </w:tabs>
        <w:autoSpaceDE w:val="0"/>
        <w:autoSpaceDN w:val="0"/>
        <w:adjustRightInd w:val="0"/>
        <w:spacing w:afterLines="50" w:after="180"/>
        <w:ind w:left="96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第</w:t>
      </w:r>
      <w:r w:rsidR="00C67939" w:rsidRPr="003B7865">
        <w:rPr>
          <w:rFonts w:eastAsia="標楷體" w:hint="eastAsia"/>
          <w:kern w:val="0"/>
          <w:position w:val="-2"/>
        </w:rPr>
        <w:t>五</w:t>
      </w:r>
      <w:r w:rsidRPr="003B7865">
        <w:rPr>
          <w:rFonts w:eastAsia="標楷體" w:hint="eastAsia"/>
          <w:kern w:val="0"/>
          <w:position w:val="-2"/>
        </w:rPr>
        <w:t>條</w:t>
      </w:r>
      <w:r w:rsidRPr="003B7865">
        <w:rPr>
          <w:rFonts w:eastAsia="標楷體" w:hint="eastAsia"/>
          <w:kern w:val="0"/>
          <w:position w:val="-2"/>
        </w:rPr>
        <w:tab/>
      </w:r>
      <w:r w:rsidR="003366C1" w:rsidRPr="003B7865">
        <w:rPr>
          <w:rFonts w:eastAsia="標楷體" w:hint="eastAsia"/>
          <w:kern w:val="0"/>
          <w:position w:val="-2"/>
        </w:rPr>
        <w:t>使用規定：</w:t>
      </w:r>
    </w:p>
    <w:p w:rsidR="00BF31FC" w:rsidRPr="003B7865" w:rsidRDefault="00AD0763" w:rsidP="00BF31FC">
      <w:pPr>
        <w:tabs>
          <w:tab w:val="left" w:pos="1240"/>
        </w:tabs>
        <w:autoSpaceDE w:val="0"/>
        <w:autoSpaceDN w:val="0"/>
        <w:adjustRightInd w:val="0"/>
        <w:spacing w:afterLines="50" w:after="180"/>
        <w:ind w:leftChars="399" w:left="1272" w:hangingChars="131" w:hanging="314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1</w:t>
      </w:r>
      <w:r w:rsidRPr="003B7865">
        <w:rPr>
          <w:rFonts w:eastAsia="標楷體"/>
          <w:kern w:val="0"/>
          <w:position w:val="-2"/>
        </w:rPr>
        <w:t>、</w:t>
      </w:r>
      <w:r w:rsidR="009A593A" w:rsidRPr="003B7865">
        <w:rPr>
          <w:rFonts w:eastAsia="標楷體"/>
          <w:kern w:val="0"/>
          <w:position w:val="-2"/>
        </w:rPr>
        <w:t>違反</w:t>
      </w:r>
      <w:r w:rsidR="000B324C" w:rsidRPr="003B7865">
        <w:rPr>
          <w:rFonts w:eastAsia="標楷體" w:hint="eastAsia"/>
          <w:kern w:val="0"/>
          <w:position w:val="-2"/>
        </w:rPr>
        <w:t>本</w:t>
      </w:r>
      <w:r w:rsidR="009A593A" w:rsidRPr="003B7865">
        <w:rPr>
          <w:rFonts w:eastAsia="標楷體" w:hint="eastAsia"/>
          <w:kern w:val="0"/>
          <w:position w:val="-2"/>
        </w:rPr>
        <w:t>館</w:t>
      </w:r>
      <w:r w:rsidR="000B324C" w:rsidRPr="003B7865">
        <w:rPr>
          <w:rFonts w:eastAsia="標楷體" w:hint="eastAsia"/>
          <w:kern w:val="0"/>
          <w:position w:val="-2"/>
        </w:rPr>
        <w:t>「</w:t>
      </w:r>
      <w:r w:rsidR="009A593A" w:rsidRPr="003B7865">
        <w:rPr>
          <w:rFonts w:eastAsia="標楷體" w:hint="eastAsia"/>
          <w:kern w:val="0"/>
          <w:position w:val="-2"/>
        </w:rPr>
        <w:t>公用研究室使用規則」第七條第</w:t>
      </w:r>
      <w:r w:rsidR="009A593A" w:rsidRPr="003B7865">
        <w:rPr>
          <w:rFonts w:eastAsia="標楷體" w:hint="eastAsia"/>
          <w:kern w:val="0"/>
          <w:position w:val="-2"/>
        </w:rPr>
        <w:t>1</w:t>
      </w:r>
      <w:r w:rsidR="009A593A" w:rsidRPr="003B7865">
        <w:rPr>
          <w:rFonts w:eastAsia="標楷體" w:hint="eastAsia"/>
          <w:kern w:val="0"/>
          <w:position w:val="-2"/>
        </w:rPr>
        <w:t>款至第</w:t>
      </w:r>
      <w:r w:rsidR="007B71A4" w:rsidRPr="003B7865">
        <w:rPr>
          <w:rFonts w:eastAsia="標楷體"/>
          <w:kern w:val="0"/>
          <w:position w:val="-2"/>
        </w:rPr>
        <w:t>4</w:t>
      </w:r>
      <w:r w:rsidR="009A593A" w:rsidRPr="003B7865">
        <w:rPr>
          <w:rFonts w:eastAsia="標楷體" w:hint="eastAsia"/>
          <w:kern w:val="0"/>
          <w:position w:val="-2"/>
        </w:rPr>
        <w:t>款者，除取消當次使用權，</w:t>
      </w:r>
      <w:r w:rsidR="00BF31FC" w:rsidRPr="003B7865">
        <w:rPr>
          <w:rFonts w:eastAsia="標楷體" w:hint="eastAsia"/>
          <w:kern w:val="0"/>
          <w:position w:val="-2"/>
        </w:rPr>
        <w:t xml:space="preserve"> </w:t>
      </w:r>
      <w:r w:rsidR="009A593A" w:rsidRPr="003B7865">
        <w:rPr>
          <w:rFonts w:eastAsia="標楷體" w:hint="eastAsia"/>
          <w:kern w:val="0"/>
          <w:position w:val="-2"/>
        </w:rPr>
        <w:t>並暫停其</w:t>
      </w:r>
      <w:r w:rsidR="000B324C" w:rsidRPr="003B7865">
        <w:rPr>
          <w:rFonts w:eastAsia="標楷體" w:hint="eastAsia"/>
          <w:kern w:val="0"/>
          <w:position w:val="-2"/>
        </w:rPr>
        <w:t>研究小間借用</w:t>
      </w:r>
      <w:r w:rsidR="009A593A" w:rsidRPr="003B7865">
        <w:rPr>
          <w:rFonts w:eastAsia="標楷體" w:hint="eastAsia"/>
          <w:kern w:val="0"/>
          <w:position w:val="-2"/>
        </w:rPr>
        <w:t>權利</w:t>
      </w:r>
      <w:r w:rsidR="009430A0" w:rsidRPr="003B7865">
        <w:rPr>
          <w:rFonts w:eastAsia="標楷體" w:hint="eastAsia"/>
          <w:kern w:val="0"/>
          <w:position w:val="-2"/>
        </w:rPr>
        <w:t>14</w:t>
      </w:r>
      <w:r w:rsidR="009430A0" w:rsidRPr="003B7865">
        <w:rPr>
          <w:rFonts w:eastAsia="標楷體" w:hint="eastAsia"/>
          <w:kern w:val="0"/>
          <w:position w:val="-2"/>
        </w:rPr>
        <w:t>天。</w:t>
      </w:r>
    </w:p>
    <w:p w:rsidR="00AD0763" w:rsidRPr="003B7865" w:rsidRDefault="00AD0763" w:rsidP="00BF31FC">
      <w:pPr>
        <w:tabs>
          <w:tab w:val="left" w:pos="1240"/>
        </w:tabs>
        <w:autoSpaceDE w:val="0"/>
        <w:autoSpaceDN w:val="0"/>
        <w:adjustRightInd w:val="0"/>
        <w:spacing w:afterLines="50" w:after="180"/>
        <w:ind w:leftChars="400" w:left="1920" w:hangingChars="400" w:hanging="960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2</w:t>
      </w:r>
      <w:r w:rsidRPr="003B7865">
        <w:rPr>
          <w:rFonts w:eastAsia="標楷體"/>
          <w:kern w:val="0"/>
          <w:position w:val="-2"/>
        </w:rPr>
        <w:t>、</w:t>
      </w:r>
      <w:r w:rsidRPr="003B7865">
        <w:rPr>
          <w:rFonts w:eastAsia="標楷體" w:hint="eastAsia"/>
          <w:kern w:val="0"/>
          <w:position w:val="-2"/>
        </w:rPr>
        <w:t>臨時借用離館未繳回鑰匙者，暫停借用權利</w:t>
      </w:r>
      <w:r w:rsidRPr="003B7865">
        <w:rPr>
          <w:rFonts w:eastAsia="標楷體" w:hint="eastAsia"/>
          <w:kern w:val="0"/>
          <w:position w:val="-2"/>
        </w:rPr>
        <w:t>30</w:t>
      </w:r>
      <w:r w:rsidRPr="003B7865">
        <w:rPr>
          <w:rFonts w:eastAsia="標楷體" w:hint="eastAsia"/>
          <w:kern w:val="0"/>
          <w:position w:val="-2"/>
        </w:rPr>
        <w:t>天。</w:t>
      </w:r>
    </w:p>
    <w:p w:rsidR="00BF31FC" w:rsidRPr="003B7865" w:rsidRDefault="00FD0FA3" w:rsidP="003F4CB7">
      <w:pPr>
        <w:autoSpaceDE w:val="0"/>
        <w:autoSpaceDN w:val="0"/>
        <w:adjustRightInd w:val="0"/>
        <w:spacing w:afterLines="50" w:after="180"/>
        <w:ind w:left="991" w:right="-304" w:hangingChars="413" w:hanging="991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第</w:t>
      </w:r>
      <w:r w:rsidR="00C67939" w:rsidRPr="003B7865">
        <w:rPr>
          <w:rFonts w:eastAsia="標楷體" w:hint="eastAsia"/>
          <w:kern w:val="0"/>
          <w:position w:val="-2"/>
        </w:rPr>
        <w:t>六</w:t>
      </w:r>
      <w:r w:rsidRPr="003B7865">
        <w:rPr>
          <w:rFonts w:eastAsia="標楷體"/>
          <w:kern w:val="0"/>
          <w:position w:val="-2"/>
        </w:rPr>
        <w:t>條</w:t>
      </w:r>
      <w:r w:rsidR="00C67939" w:rsidRPr="003B7865">
        <w:rPr>
          <w:rFonts w:eastAsia="標楷體" w:hint="eastAsia"/>
          <w:kern w:val="0"/>
          <w:position w:val="-2"/>
        </w:rPr>
        <w:t xml:space="preserve">  </w:t>
      </w:r>
      <w:r w:rsidR="00C67939" w:rsidRPr="003B7865">
        <w:rPr>
          <w:rFonts w:eastAsia="標楷體"/>
          <w:kern w:val="0"/>
          <w:position w:val="-2"/>
        </w:rPr>
        <w:t>本試行辦法與試行期間</w:t>
      </w:r>
      <w:r w:rsidR="003366C1" w:rsidRPr="003B7865">
        <w:rPr>
          <w:rFonts w:eastAsia="標楷體"/>
          <w:kern w:val="0"/>
          <w:position w:val="-2"/>
        </w:rPr>
        <w:t>經</w:t>
      </w:r>
      <w:r w:rsidR="000B324C" w:rsidRPr="003B7865">
        <w:rPr>
          <w:rFonts w:eastAsia="標楷體"/>
          <w:kern w:val="0"/>
          <w:position w:val="-2"/>
        </w:rPr>
        <w:t>本</w:t>
      </w:r>
      <w:r w:rsidR="00C67939" w:rsidRPr="003B7865">
        <w:rPr>
          <w:rFonts w:eastAsia="標楷體" w:hint="eastAsia"/>
          <w:kern w:val="0"/>
          <w:position w:val="-2"/>
        </w:rPr>
        <w:t>館業務會報</w:t>
      </w:r>
      <w:r w:rsidR="003366C1" w:rsidRPr="003B7865">
        <w:rPr>
          <w:rFonts w:eastAsia="標楷體"/>
          <w:kern w:val="0"/>
          <w:position w:val="-2"/>
        </w:rPr>
        <w:t>通過後公佈實施，</w:t>
      </w:r>
      <w:r w:rsidR="00C67939" w:rsidRPr="003B7865">
        <w:rPr>
          <w:rFonts w:eastAsia="標楷體"/>
          <w:kern w:val="0"/>
          <w:position w:val="-2"/>
        </w:rPr>
        <w:t>試行期滿後亦由前述會議</w:t>
      </w:r>
      <w:r w:rsidR="003F4CB7" w:rsidRPr="003B7865">
        <w:rPr>
          <w:rFonts w:eastAsia="標楷體" w:hint="eastAsia"/>
          <w:kern w:val="0"/>
          <w:position w:val="-2"/>
        </w:rPr>
        <w:t>決定後續方案：</w:t>
      </w:r>
    </w:p>
    <w:p w:rsidR="00BF31FC" w:rsidRPr="003B7865" w:rsidRDefault="003F4CB7" w:rsidP="00BF31FC">
      <w:pPr>
        <w:autoSpaceDE w:val="0"/>
        <w:autoSpaceDN w:val="0"/>
        <w:adjustRightInd w:val="0"/>
        <w:spacing w:afterLines="50" w:after="180"/>
        <w:ind w:leftChars="400" w:left="1951" w:rightChars="-127" w:right="-305" w:hangingChars="413" w:hanging="991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1</w:t>
      </w:r>
      <w:r w:rsidRPr="003B7865">
        <w:rPr>
          <w:rFonts w:eastAsia="標楷體" w:hint="eastAsia"/>
          <w:kern w:val="0"/>
          <w:position w:val="-2"/>
        </w:rPr>
        <w:t>、</w:t>
      </w:r>
      <w:r w:rsidR="00C67939" w:rsidRPr="003B7865">
        <w:rPr>
          <w:rFonts w:eastAsia="標楷體"/>
          <w:kern w:val="0"/>
          <w:position w:val="-2"/>
        </w:rPr>
        <w:t>提</w:t>
      </w:r>
      <w:r w:rsidR="005C3EAD" w:rsidRPr="003B7865">
        <w:rPr>
          <w:rFonts w:eastAsia="標楷體" w:hint="eastAsia"/>
          <w:kern w:val="0"/>
          <w:position w:val="-2"/>
        </w:rPr>
        <w:t>案</w:t>
      </w:r>
      <w:r w:rsidR="00C67939" w:rsidRPr="003B7865">
        <w:rPr>
          <w:rFonts w:eastAsia="標楷體"/>
          <w:kern w:val="0"/>
          <w:position w:val="-2"/>
        </w:rPr>
        <w:t>圖書管理委員</w:t>
      </w:r>
      <w:r w:rsidR="005C3EAD" w:rsidRPr="003B7865">
        <w:rPr>
          <w:rFonts w:eastAsia="標楷體" w:hint="eastAsia"/>
          <w:kern w:val="0"/>
          <w:position w:val="-2"/>
        </w:rPr>
        <w:t>會議討論納</w:t>
      </w:r>
      <w:r w:rsidR="00C67939" w:rsidRPr="003B7865">
        <w:rPr>
          <w:rFonts w:eastAsia="標楷體"/>
          <w:kern w:val="0"/>
          <w:position w:val="-2"/>
        </w:rPr>
        <w:t>入</w:t>
      </w:r>
      <w:r w:rsidR="000B324C" w:rsidRPr="003B7865">
        <w:rPr>
          <w:rFonts w:eastAsia="標楷體"/>
          <w:kern w:val="0"/>
          <w:position w:val="-2"/>
        </w:rPr>
        <w:t>本</w:t>
      </w:r>
      <w:r w:rsidR="00C67939" w:rsidRPr="003B7865">
        <w:rPr>
          <w:rFonts w:eastAsia="標楷體" w:hint="eastAsia"/>
          <w:kern w:val="0"/>
          <w:position w:val="-2"/>
        </w:rPr>
        <w:t>館</w:t>
      </w:r>
      <w:r w:rsidR="000B324C" w:rsidRPr="003B7865">
        <w:rPr>
          <w:rFonts w:eastAsia="標楷體" w:hint="eastAsia"/>
          <w:kern w:val="0"/>
          <w:position w:val="-2"/>
        </w:rPr>
        <w:t>「</w:t>
      </w:r>
      <w:r w:rsidR="00C67939" w:rsidRPr="003B7865">
        <w:rPr>
          <w:rFonts w:eastAsia="標楷體" w:hint="eastAsia"/>
          <w:kern w:val="0"/>
          <w:position w:val="-2"/>
        </w:rPr>
        <w:t>公用研究室使用規則」</w:t>
      </w:r>
      <w:r w:rsidRPr="003B7865">
        <w:rPr>
          <w:rFonts w:eastAsia="標楷體" w:hint="eastAsia"/>
          <w:kern w:val="0"/>
          <w:position w:val="-2"/>
        </w:rPr>
        <w:t>。</w:t>
      </w:r>
    </w:p>
    <w:p w:rsidR="00BF31FC" w:rsidRPr="003B7865" w:rsidRDefault="003F4CB7" w:rsidP="00BF31FC">
      <w:pPr>
        <w:autoSpaceDE w:val="0"/>
        <w:autoSpaceDN w:val="0"/>
        <w:adjustRightInd w:val="0"/>
        <w:spacing w:afterLines="50" w:after="180"/>
        <w:ind w:leftChars="400" w:left="1951" w:rightChars="-127" w:right="-305" w:hangingChars="413" w:hanging="991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2</w:t>
      </w:r>
      <w:r w:rsidRPr="003B7865">
        <w:rPr>
          <w:rFonts w:eastAsia="標楷體" w:hint="eastAsia"/>
          <w:kern w:val="0"/>
          <w:position w:val="-2"/>
        </w:rPr>
        <w:t>、</w:t>
      </w:r>
      <w:r w:rsidRPr="003B7865">
        <w:rPr>
          <w:rFonts w:eastAsia="標楷體"/>
          <w:kern w:val="0"/>
          <w:position w:val="-2"/>
        </w:rPr>
        <w:t>修訂</w:t>
      </w:r>
      <w:r w:rsidR="00C67939" w:rsidRPr="003B7865">
        <w:rPr>
          <w:rFonts w:eastAsia="標楷體"/>
          <w:kern w:val="0"/>
          <w:position w:val="-2"/>
        </w:rPr>
        <w:t>試行辦法與展延試行期間</w:t>
      </w:r>
      <w:r w:rsidRPr="003B7865">
        <w:rPr>
          <w:rFonts w:eastAsia="標楷體"/>
          <w:kern w:val="0"/>
          <w:position w:val="-2"/>
        </w:rPr>
        <w:t>。</w:t>
      </w:r>
    </w:p>
    <w:p w:rsidR="00E24691" w:rsidRPr="003B7865" w:rsidRDefault="003F4CB7" w:rsidP="00BF31FC">
      <w:pPr>
        <w:autoSpaceDE w:val="0"/>
        <w:autoSpaceDN w:val="0"/>
        <w:adjustRightInd w:val="0"/>
        <w:spacing w:afterLines="50" w:after="180"/>
        <w:ind w:leftChars="400" w:left="1951" w:rightChars="-127" w:right="-305" w:hangingChars="413" w:hanging="991"/>
        <w:rPr>
          <w:rFonts w:eastAsia="標楷體"/>
          <w:kern w:val="0"/>
          <w:position w:val="-2"/>
        </w:rPr>
      </w:pPr>
      <w:r w:rsidRPr="003B7865">
        <w:rPr>
          <w:rFonts w:eastAsia="標楷體" w:hint="eastAsia"/>
          <w:kern w:val="0"/>
          <w:position w:val="-2"/>
        </w:rPr>
        <w:t>3</w:t>
      </w:r>
      <w:r w:rsidRPr="003B7865">
        <w:rPr>
          <w:rFonts w:eastAsia="標楷體" w:hint="eastAsia"/>
          <w:kern w:val="0"/>
          <w:position w:val="-2"/>
        </w:rPr>
        <w:t>、終止</w:t>
      </w:r>
      <w:r w:rsidRPr="003B7865">
        <w:rPr>
          <w:rFonts w:eastAsia="標楷體"/>
          <w:kern w:val="0"/>
          <w:position w:val="-2"/>
        </w:rPr>
        <w:t>試行辦法</w:t>
      </w:r>
      <w:r w:rsidR="003366C1" w:rsidRPr="003B7865">
        <w:rPr>
          <w:rFonts w:eastAsia="標楷體"/>
          <w:kern w:val="0"/>
          <w:position w:val="-2"/>
        </w:rPr>
        <w:t>。</w:t>
      </w:r>
    </w:p>
    <w:p w:rsidR="00B02235" w:rsidRPr="003B7865" w:rsidRDefault="002455ED" w:rsidP="00AB5D4D">
      <w:pPr>
        <w:autoSpaceDE w:val="0"/>
        <w:autoSpaceDN w:val="0"/>
        <w:adjustRightInd w:val="0"/>
        <w:spacing w:afterLines="50" w:after="180"/>
        <w:ind w:left="991" w:right="-304" w:hangingChars="413" w:hanging="991"/>
        <w:rPr>
          <w:rFonts w:eastAsia="標楷體"/>
          <w:kern w:val="0"/>
          <w:position w:val="-2"/>
        </w:rPr>
      </w:pPr>
      <w:r w:rsidRPr="003B7865">
        <w:rPr>
          <w:rFonts w:eastAsia="標楷體"/>
          <w:kern w:val="0"/>
          <w:position w:val="-2"/>
        </w:rPr>
        <w:t>第</w:t>
      </w:r>
      <w:r w:rsidRPr="003B7865">
        <w:rPr>
          <w:rFonts w:eastAsia="標楷體" w:hint="eastAsia"/>
          <w:kern w:val="0"/>
          <w:position w:val="-2"/>
        </w:rPr>
        <w:t>七</w:t>
      </w:r>
      <w:r w:rsidRPr="003B7865">
        <w:rPr>
          <w:rFonts w:eastAsia="標楷體"/>
          <w:kern w:val="0"/>
          <w:position w:val="-2"/>
        </w:rPr>
        <w:t>條</w:t>
      </w:r>
      <w:r w:rsidRPr="003B7865">
        <w:rPr>
          <w:rFonts w:eastAsia="標楷體" w:hint="eastAsia"/>
          <w:kern w:val="0"/>
          <w:position w:val="-2"/>
        </w:rPr>
        <w:t xml:space="preserve">  </w:t>
      </w:r>
      <w:r w:rsidRPr="003B7865">
        <w:rPr>
          <w:rFonts w:eastAsia="標楷體"/>
          <w:kern w:val="0"/>
          <w:position w:val="-2"/>
        </w:rPr>
        <w:t>本辦法</w:t>
      </w:r>
      <w:r w:rsidRPr="003B7865">
        <w:rPr>
          <w:rFonts w:eastAsia="標楷體" w:hint="eastAsia"/>
          <w:kern w:val="0"/>
          <w:position w:val="-2"/>
        </w:rPr>
        <w:t>未盡事宜悉</w:t>
      </w:r>
      <w:r w:rsidRPr="003B7865">
        <w:rPr>
          <w:rFonts w:eastAsia="標楷體"/>
          <w:kern w:val="0"/>
          <w:position w:val="-2"/>
        </w:rPr>
        <w:t>依母法「公用研究室使用規則」規範</w:t>
      </w:r>
      <w:r w:rsidR="001F5647" w:rsidRPr="003B7865">
        <w:rPr>
          <w:rFonts w:eastAsia="標楷體" w:hint="eastAsia"/>
          <w:kern w:val="0"/>
          <w:position w:val="-2"/>
        </w:rPr>
        <w:t>辦理</w:t>
      </w:r>
      <w:r w:rsidRPr="003B7865">
        <w:rPr>
          <w:rFonts w:eastAsia="標楷體"/>
          <w:kern w:val="0"/>
          <w:position w:val="-2"/>
        </w:rPr>
        <w:t>。</w:t>
      </w:r>
    </w:p>
    <w:sectPr w:rsidR="00B02235" w:rsidRPr="003B7865" w:rsidSect="00263A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E2" w:rsidRDefault="005D5BE2" w:rsidP="001C503F">
      <w:r>
        <w:separator/>
      </w:r>
    </w:p>
  </w:endnote>
  <w:endnote w:type="continuationSeparator" w:id="0">
    <w:p w:rsidR="005D5BE2" w:rsidRDefault="005D5BE2" w:rsidP="001C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E2" w:rsidRDefault="005D5BE2" w:rsidP="001C503F">
      <w:r>
        <w:separator/>
      </w:r>
    </w:p>
  </w:footnote>
  <w:footnote w:type="continuationSeparator" w:id="0">
    <w:p w:rsidR="005D5BE2" w:rsidRDefault="005D5BE2" w:rsidP="001C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3E4E"/>
    <w:multiLevelType w:val="hybridMultilevel"/>
    <w:tmpl w:val="FDDC6F94"/>
    <w:lvl w:ilvl="0" w:tplc="5620814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7D235C5"/>
    <w:multiLevelType w:val="hybridMultilevel"/>
    <w:tmpl w:val="541295C0"/>
    <w:lvl w:ilvl="0" w:tplc="7D129C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DB4C8A"/>
    <w:multiLevelType w:val="hybridMultilevel"/>
    <w:tmpl w:val="198C6F08"/>
    <w:lvl w:ilvl="0" w:tplc="640ED06A">
      <w:start w:val="3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7B2964"/>
    <w:multiLevelType w:val="hybridMultilevel"/>
    <w:tmpl w:val="7BA85054"/>
    <w:lvl w:ilvl="0" w:tplc="73C6D9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109E0"/>
    <w:multiLevelType w:val="hybridMultilevel"/>
    <w:tmpl w:val="F9C474FC"/>
    <w:lvl w:ilvl="0" w:tplc="74566E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AD44D03"/>
    <w:multiLevelType w:val="hybridMultilevel"/>
    <w:tmpl w:val="A8B6C4A4"/>
    <w:lvl w:ilvl="0" w:tplc="6A500A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C03A6"/>
    <w:multiLevelType w:val="hybridMultilevel"/>
    <w:tmpl w:val="9A8A3682"/>
    <w:lvl w:ilvl="0" w:tplc="F5C2CD8C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DD40A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8B530F"/>
    <w:multiLevelType w:val="hybridMultilevel"/>
    <w:tmpl w:val="1AAA5ED2"/>
    <w:lvl w:ilvl="0" w:tplc="323CA0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BB0314"/>
    <w:multiLevelType w:val="hybridMultilevel"/>
    <w:tmpl w:val="9112E6DC"/>
    <w:lvl w:ilvl="0" w:tplc="74566E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9C920BF"/>
    <w:multiLevelType w:val="hybridMultilevel"/>
    <w:tmpl w:val="B74C9612"/>
    <w:lvl w:ilvl="0" w:tplc="C92296F4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BB758C"/>
    <w:multiLevelType w:val="multilevel"/>
    <w:tmpl w:val="EE5E306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CC8647D"/>
    <w:multiLevelType w:val="hybridMultilevel"/>
    <w:tmpl w:val="40F0A9E8"/>
    <w:lvl w:ilvl="0" w:tplc="5906953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FC505D3"/>
    <w:multiLevelType w:val="hybridMultilevel"/>
    <w:tmpl w:val="F9C474FC"/>
    <w:lvl w:ilvl="0" w:tplc="74566E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E496ABE"/>
    <w:multiLevelType w:val="hybridMultilevel"/>
    <w:tmpl w:val="2C4EF7EE"/>
    <w:lvl w:ilvl="0" w:tplc="E91C64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890F53"/>
    <w:multiLevelType w:val="hybridMultilevel"/>
    <w:tmpl w:val="2FEA7106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15" w15:restartNumberingAfterBreak="0">
    <w:nsid w:val="76C40EB9"/>
    <w:multiLevelType w:val="hybridMultilevel"/>
    <w:tmpl w:val="FDDC6F94"/>
    <w:lvl w:ilvl="0" w:tplc="5620814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9D64C31"/>
    <w:multiLevelType w:val="hybridMultilevel"/>
    <w:tmpl w:val="6C6CC8C0"/>
    <w:lvl w:ilvl="0" w:tplc="74566E78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8"/>
  </w:num>
  <w:num w:numId="5">
    <w:abstractNumId w:val="15"/>
  </w:num>
  <w:num w:numId="6">
    <w:abstractNumId w:val="16"/>
  </w:num>
  <w:num w:numId="7">
    <w:abstractNumId w:val="0"/>
  </w:num>
  <w:num w:numId="8">
    <w:abstractNumId w:val="4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C"/>
    <w:rsid w:val="00033496"/>
    <w:rsid w:val="000645A6"/>
    <w:rsid w:val="00065645"/>
    <w:rsid w:val="000A1F7F"/>
    <w:rsid w:val="000A59E9"/>
    <w:rsid w:val="000B2BCE"/>
    <w:rsid w:val="000B324C"/>
    <w:rsid w:val="000D0172"/>
    <w:rsid w:val="00100797"/>
    <w:rsid w:val="001309C5"/>
    <w:rsid w:val="00140FD4"/>
    <w:rsid w:val="00173C92"/>
    <w:rsid w:val="00177A55"/>
    <w:rsid w:val="00195C48"/>
    <w:rsid w:val="001B24A2"/>
    <w:rsid w:val="001B3834"/>
    <w:rsid w:val="001B4E76"/>
    <w:rsid w:val="001B7FC6"/>
    <w:rsid w:val="001C503F"/>
    <w:rsid w:val="001D6497"/>
    <w:rsid w:val="001F5647"/>
    <w:rsid w:val="001F71DA"/>
    <w:rsid w:val="00233882"/>
    <w:rsid w:val="002455ED"/>
    <w:rsid w:val="00251A5B"/>
    <w:rsid w:val="00263A2D"/>
    <w:rsid w:val="002B0EBE"/>
    <w:rsid w:val="002E14A0"/>
    <w:rsid w:val="00303025"/>
    <w:rsid w:val="003366C1"/>
    <w:rsid w:val="003904BA"/>
    <w:rsid w:val="003B3126"/>
    <w:rsid w:val="003B52BD"/>
    <w:rsid w:val="003B7865"/>
    <w:rsid w:val="003C1F07"/>
    <w:rsid w:val="003E72FD"/>
    <w:rsid w:val="003E7552"/>
    <w:rsid w:val="003F4CB7"/>
    <w:rsid w:val="00411E93"/>
    <w:rsid w:val="0044028E"/>
    <w:rsid w:val="0045610B"/>
    <w:rsid w:val="00480B4F"/>
    <w:rsid w:val="0049492D"/>
    <w:rsid w:val="004B3953"/>
    <w:rsid w:val="004C6BC2"/>
    <w:rsid w:val="004E2331"/>
    <w:rsid w:val="004F77E0"/>
    <w:rsid w:val="00503291"/>
    <w:rsid w:val="00506A14"/>
    <w:rsid w:val="00512B23"/>
    <w:rsid w:val="0053035B"/>
    <w:rsid w:val="00535583"/>
    <w:rsid w:val="00554AB6"/>
    <w:rsid w:val="005609F2"/>
    <w:rsid w:val="005A7094"/>
    <w:rsid w:val="005C3EAD"/>
    <w:rsid w:val="005C7528"/>
    <w:rsid w:val="005D4569"/>
    <w:rsid w:val="005D5BE2"/>
    <w:rsid w:val="005E182C"/>
    <w:rsid w:val="00610559"/>
    <w:rsid w:val="0064092A"/>
    <w:rsid w:val="00685A61"/>
    <w:rsid w:val="006A6931"/>
    <w:rsid w:val="006B6D2C"/>
    <w:rsid w:val="00703526"/>
    <w:rsid w:val="00734EAF"/>
    <w:rsid w:val="007511CD"/>
    <w:rsid w:val="00755A04"/>
    <w:rsid w:val="007B71A4"/>
    <w:rsid w:val="007B75B0"/>
    <w:rsid w:val="007C7D1F"/>
    <w:rsid w:val="007E118C"/>
    <w:rsid w:val="00822BA8"/>
    <w:rsid w:val="0082434E"/>
    <w:rsid w:val="008563E8"/>
    <w:rsid w:val="008678F6"/>
    <w:rsid w:val="0088164C"/>
    <w:rsid w:val="00883F6A"/>
    <w:rsid w:val="00897369"/>
    <w:rsid w:val="008A20D4"/>
    <w:rsid w:val="008A5103"/>
    <w:rsid w:val="008E536B"/>
    <w:rsid w:val="009430A0"/>
    <w:rsid w:val="0095675C"/>
    <w:rsid w:val="00971856"/>
    <w:rsid w:val="00981AC6"/>
    <w:rsid w:val="009A593A"/>
    <w:rsid w:val="009B1E2C"/>
    <w:rsid w:val="009E730A"/>
    <w:rsid w:val="009F1BDD"/>
    <w:rsid w:val="00A03FFB"/>
    <w:rsid w:val="00A20E0C"/>
    <w:rsid w:val="00A34752"/>
    <w:rsid w:val="00A93D31"/>
    <w:rsid w:val="00AB5D4D"/>
    <w:rsid w:val="00AC48D1"/>
    <w:rsid w:val="00AD0763"/>
    <w:rsid w:val="00B02235"/>
    <w:rsid w:val="00B2514F"/>
    <w:rsid w:val="00B564CF"/>
    <w:rsid w:val="00B661BB"/>
    <w:rsid w:val="00B86543"/>
    <w:rsid w:val="00BC1F4F"/>
    <w:rsid w:val="00BC7FE6"/>
    <w:rsid w:val="00BD03A7"/>
    <w:rsid w:val="00BD2B41"/>
    <w:rsid w:val="00BD5960"/>
    <w:rsid w:val="00BF31FC"/>
    <w:rsid w:val="00C31619"/>
    <w:rsid w:val="00C32761"/>
    <w:rsid w:val="00C47259"/>
    <w:rsid w:val="00C569CC"/>
    <w:rsid w:val="00C67939"/>
    <w:rsid w:val="00CA3A14"/>
    <w:rsid w:val="00CA6727"/>
    <w:rsid w:val="00CB796A"/>
    <w:rsid w:val="00CE5E04"/>
    <w:rsid w:val="00D04271"/>
    <w:rsid w:val="00D22374"/>
    <w:rsid w:val="00D723E6"/>
    <w:rsid w:val="00D907EB"/>
    <w:rsid w:val="00D93F58"/>
    <w:rsid w:val="00DA418F"/>
    <w:rsid w:val="00DD08EA"/>
    <w:rsid w:val="00DE23CE"/>
    <w:rsid w:val="00DE35D6"/>
    <w:rsid w:val="00DE4476"/>
    <w:rsid w:val="00E24691"/>
    <w:rsid w:val="00E53BEF"/>
    <w:rsid w:val="00E552A4"/>
    <w:rsid w:val="00E701E4"/>
    <w:rsid w:val="00E827B5"/>
    <w:rsid w:val="00ED02DC"/>
    <w:rsid w:val="00EE2254"/>
    <w:rsid w:val="00EF3C79"/>
    <w:rsid w:val="00F120ED"/>
    <w:rsid w:val="00F85564"/>
    <w:rsid w:val="00F93035"/>
    <w:rsid w:val="00FC78F7"/>
    <w:rsid w:val="00FD0FA3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15C12-01A2-4649-838D-AAE514A3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567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95675C"/>
    <w:rPr>
      <w:b/>
      <w:bCs/>
    </w:rPr>
  </w:style>
  <w:style w:type="paragraph" w:customStyle="1" w:styleId="style91">
    <w:name w:val="style91"/>
    <w:basedOn w:val="a"/>
    <w:rsid w:val="009567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1C5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C503F"/>
    <w:rPr>
      <w:kern w:val="2"/>
    </w:rPr>
  </w:style>
  <w:style w:type="paragraph" w:styleId="a6">
    <w:name w:val="footer"/>
    <w:basedOn w:val="a"/>
    <w:link w:val="a7"/>
    <w:rsid w:val="001C50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C503F"/>
    <w:rPr>
      <w:kern w:val="2"/>
    </w:rPr>
  </w:style>
  <w:style w:type="paragraph" w:styleId="a8">
    <w:name w:val="List Paragraph"/>
    <w:basedOn w:val="a"/>
    <w:uiPriority w:val="34"/>
    <w:qFormat/>
    <w:rsid w:val="00FD0FA3"/>
    <w:pPr>
      <w:ind w:leftChars="200" w:left="480"/>
    </w:pPr>
  </w:style>
  <w:style w:type="paragraph" w:styleId="a9">
    <w:name w:val="Balloon Text"/>
    <w:basedOn w:val="a"/>
    <w:link w:val="aa"/>
    <w:rsid w:val="00195C48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95C48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rsid w:val="00B0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449</Characters>
  <Application>Microsoft Office Word</Application>
  <DocSecurity>0</DocSecurity>
  <Lines>3</Lines>
  <Paragraphs>1</Paragraphs>
  <ScaleCrop>false</ScaleCrop>
  <Company>CMT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國立中央大學圖書館公用研究室使用規則</dc:title>
  <dc:subject/>
  <dc:creator>Administrator</dc:creator>
  <cp:keywords/>
  <cp:lastModifiedBy>zyliNCU</cp:lastModifiedBy>
  <cp:revision>5</cp:revision>
  <cp:lastPrinted>2016-03-22T03:26:00Z</cp:lastPrinted>
  <dcterms:created xsi:type="dcterms:W3CDTF">2016-02-23T03:43:00Z</dcterms:created>
  <dcterms:modified xsi:type="dcterms:W3CDTF">2016-03-22T03:59:00Z</dcterms:modified>
</cp:coreProperties>
</file>